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1E0736" w14:textId="77777777" w:rsidR="006339E0" w:rsidRPr="006339E0" w:rsidRDefault="007F3DD4" w:rsidP="006339E0">
      <w:pPr>
        <w:pStyle w:val="Nadpis1"/>
        <w:jc w:val="center"/>
        <w:rPr>
          <w:rFonts w:ascii="Times New Roman" w:hAnsi="Times New Roman"/>
          <w:sz w:val="36"/>
          <w:szCs w:val="36"/>
        </w:rPr>
      </w:pPr>
      <w:r w:rsidRPr="005C6F08">
        <w:rPr>
          <w:rFonts w:ascii="Times New Roman" w:hAnsi="Times New Roman"/>
          <w:sz w:val="36"/>
          <w:szCs w:val="36"/>
          <w:highlight w:val="yellow"/>
        </w:rPr>
        <w:t>KUPNÍ SMLOUVA č.</w:t>
      </w:r>
    </w:p>
    <w:p w14:paraId="68076BAC" w14:textId="796E9ED5" w:rsidR="00EA0A3F" w:rsidRPr="00EA0A3F" w:rsidRDefault="00C45592" w:rsidP="00EA0A3F">
      <w:pPr>
        <w:jc w:val="center"/>
        <w:rPr>
          <w:color w:val="FF0000"/>
          <w:sz w:val="28"/>
          <w:szCs w:val="28"/>
        </w:rPr>
      </w:pPr>
      <w:r w:rsidRPr="00C45592">
        <w:rPr>
          <w:sz w:val="28"/>
          <w:szCs w:val="28"/>
        </w:rPr>
        <w:t>Tiskárny a čtečky čárových kódů</w:t>
      </w:r>
    </w:p>
    <w:p w14:paraId="7FBA8324" w14:textId="77777777" w:rsidR="007F3DD4" w:rsidRPr="00BA61CB" w:rsidRDefault="007F3DD4" w:rsidP="007F3DD4">
      <w:pPr>
        <w:pStyle w:val="Normlnweb"/>
        <w:jc w:val="center"/>
        <w:rPr>
          <w:rFonts w:ascii="Times New Roman" w:hAnsi="Times New Roman" w:cs="Times New Roman"/>
          <w:b/>
          <w:bCs/>
          <w:i/>
          <w:iCs/>
        </w:rPr>
      </w:pPr>
    </w:p>
    <w:p w14:paraId="3145FE3B" w14:textId="77777777" w:rsidR="007F3DD4" w:rsidRPr="00BA61CB" w:rsidRDefault="007F3DD4" w:rsidP="007F3DD4">
      <w:pPr>
        <w:pStyle w:val="Import3"/>
        <w:tabs>
          <w:tab w:val="left" w:pos="0"/>
          <w:tab w:val="left" w:pos="1584"/>
          <w:tab w:val="left" w:pos="2448"/>
          <w:tab w:val="left" w:pos="3312"/>
          <w:tab w:val="left" w:pos="4176"/>
          <w:tab w:val="left" w:pos="5040"/>
          <w:tab w:val="left" w:pos="5904"/>
          <w:tab w:val="left" w:pos="6768"/>
          <w:tab w:val="left" w:pos="7632"/>
          <w:tab w:val="left" w:pos="8496"/>
          <w:tab w:val="left" w:pos="9360"/>
          <w:tab w:val="left" w:pos="10224"/>
        </w:tabs>
        <w:ind w:hanging="443"/>
        <w:jc w:val="center"/>
        <w:rPr>
          <w:rFonts w:ascii="Times New Roman" w:hAnsi="Times New Roman"/>
          <w:szCs w:val="24"/>
          <w:lang w:val="cs-CZ"/>
        </w:rPr>
      </w:pPr>
      <w:r w:rsidRPr="00BA61CB">
        <w:rPr>
          <w:rFonts w:ascii="Times New Roman" w:hAnsi="Times New Roman"/>
          <w:szCs w:val="24"/>
          <w:lang w:val="cs-CZ"/>
        </w:rPr>
        <w:t>uzavřen</w:t>
      </w:r>
      <w:r>
        <w:rPr>
          <w:rFonts w:ascii="Times New Roman" w:hAnsi="Times New Roman"/>
          <w:szCs w:val="24"/>
          <w:lang w:val="cs-CZ"/>
        </w:rPr>
        <w:t>á</w:t>
      </w:r>
      <w:r w:rsidRPr="00BA61CB">
        <w:rPr>
          <w:rFonts w:ascii="Times New Roman" w:hAnsi="Times New Roman"/>
          <w:szCs w:val="24"/>
          <w:lang w:val="cs-CZ"/>
        </w:rPr>
        <w:t xml:space="preserve"> podle § </w:t>
      </w:r>
      <w:r>
        <w:rPr>
          <w:rFonts w:ascii="Times New Roman" w:hAnsi="Times New Roman"/>
          <w:szCs w:val="24"/>
          <w:lang w:val="cs-CZ"/>
        </w:rPr>
        <w:t xml:space="preserve">2079 </w:t>
      </w:r>
      <w:r w:rsidRPr="00BA61CB">
        <w:rPr>
          <w:rFonts w:ascii="Times New Roman" w:hAnsi="Times New Roman"/>
          <w:szCs w:val="24"/>
          <w:lang w:val="cs-CZ"/>
        </w:rPr>
        <w:t xml:space="preserve">a násl. </w:t>
      </w:r>
      <w:r>
        <w:rPr>
          <w:rFonts w:ascii="Times New Roman" w:hAnsi="Times New Roman"/>
          <w:szCs w:val="24"/>
          <w:lang w:val="cs-CZ"/>
        </w:rPr>
        <w:t>zákona č. 89</w:t>
      </w:r>
      <w:r w:rsidRPr="00BA61CB">
        <w:rPr>
          <w:rFonts w:ascii="Times New Roman" w:hAnsi="Times New Roman"/>
          <w:szCs w:val="24"/>
          <w:lang w:val="cs-CZ"/>
        </w:rPr>
        <w:t>/</w:t>
      </w:r>
      <w:r w:rsidR="00B15BC6">
        <w:rPr>
          <w:rFonts w:ascii="Times New Roman" w:hAnsi="Times New Roman"/>
          <w:szCs w:val="24"/>
          <w:lang w:val="cs-CZ"/>
        </w:rPr>
        <w:t>2012</w:t>
      </w:r>
      <w:r w:rsidRPr="00BA61CB">
        <w:rPr>
          <w:rFonts w:ascii="Times New Roman" w:hAnsi="Times New Roman"/>
          <w:szCs w:val="24"/>
          <w:lang w:val="cs-CZ"/>
        </w:rPr>
        <w:t xml:space="preserve"> Sb., </w:t>
      </w:r>
      <w:r>
        <w:rPr>
          <w:rFonts w:ascii="Times New Roman" w:hAnsi="Times New Roman"/>
          <w:szCs w:val="24"/>
          <w:lang w:val="cs-CZ"/>
        </w:rPr>
        <w:t>občanský zákoník,</w:t>
      </w:r>
      <w:r w:rsidR="002056C6">
        <w:rPr>
          <w:rFonts w:ascii="Times New Roman" w:hAnsi="Times New Roman"/>
          <w:szCs w:val="24"/>
          <w:lang w:val="cs-CZ"/>
        </w:rPr>
        <w:t xml:space="preserve"> ve znění pozdějších předpisů</w:t>
      </w:r>
      <w:r>
        <w:rPr>
          <w:rFonts w:ascii="Times New Roman" w:hAnsi="Times New Roman"/>
          <w:szCs w:val="24"/>
          <w:lang w:val="cs-CZ"/>
        </w:rPr>
        <w:t xml:space="preserve"> (dále jen „OZ“)</w:t>
      </w:r>
    </w:p>
    <w:p w14:paraId="6536E48A" w14:textId="77777777" w:rsidR="007F3DD4" w:rsidRPr="00BA61CB" w:rsidRDefault="007F3DD4" w:rsidP="007F3DD4">
      <w:pPr>
        <w:pStyle w:val="Normlnweb"/>
        <w:rPr>
          <w:rFonts w:ascii="Times New Roman" w:hAnsi="Times New Roman" w:cs="Times New Roman"/>
        </w:rPr>
      </w:pPr>
    </w:p>
    <w:p w14:paraId="05EA6A70" w14:textId="77777777" w:rsidR="007F3DD4" w:rsidRPr="00BA61CB" w:rsidRDefault="007F3DD4" w:rsidP="007F3DD4">
      <w:pPr>
        <w:pStyle w:val="Normlnweb"/>
        <w:rPr>
          <w:rFonts w:ascii="Times New Roman" w:hAnsi="Times New Roman" w:cs="Times New Roman"/>
        </w:rPr>
      </w:pPr>
    </w:p>
    <w:p w14:paraId="0D01F82C" w14:textId="77777777" w:rsidR="007F3DD4" w:rsidRPr="00BA61CB" w:rsidRDefault="007F3DD4" w:rsidP="007F3DD4">
      <w:pPr>
        <w:pStyle w:val="Normlnweb"/>
        <w:ind w:left="2310" w:hanging="2310"/>
        <w:rPr>
          <w:rFonts w:ascii="Times New Roman" w:hAnsi="Times New Roman" w:cs="Times New Roman"/>
          <w:b/>
          <w:bCs/>
          <w:iCs/>
        </w:rPr>
      </w:pPr>
      <w:r w:rsidRPr="00BA61CB">
        <w:rPr>
          <w:rFonts w:ascii="Times New Roman" w:hAnsi="Times New Roman" w:cs="Times New Roman"/>
          <w:b/>
          <w:bCs/>
          <w:iCs/>
        </w:rPr>
        <w:t>1. Prodávající:</w:t>
      </w:r>
    </w:p>
    <w:p w14:paraId="1F9A6D47" w14:textId="77777777" w:rsidR="007F3DD4" w:rsidRPr="00BA61CB" w:rsidRDefault="007F3DD4" w:rsidP="007F3DD4">
      <w:pPr>
        <w:pStyle w:val="Normlnweb"/>
        <w:ind w:left="2310" w:hanging="2310"/>
        <w:rPr>
          <w:rFonts w:ascii="Times New Roman" w:hAnsi="Times New Roman" w:cs="Times New Roman"/>
          <w:b/>
          <w:bCs/>
          <w:iCs/>
        </w:rPr>
      </w:pPr>
    </w:p>
    <w:p w14:paraId="025F069A" w14:textId="77777777" w:rsidR="007F3DD4" w:rsidRPr="00BA61CB" w:rsidRDefault="007F3DD4" w:rsidP="007F3DD4">
      <w:pPr>
        <w:pStyle w:val="Normlnweb"/>
        <w:ind w:left="2310" w:hanging="2310"/>
        <w:rPr>
          <w:rFonts w:ascii="Times New Roman" w:hAnsi="Times New Roman" w:cs="Times New Roman"/>
          <w:b/>
          <w:bCs/>
          <w:iCs/>
        </w:rPr>
      </w:pPr>
      <w:r>
        <w:rPr>
          <w:rFonts w:ascii="Times New Roman" w:hAnsi="Times New Roman" w:cs="Times New Roman"/>
          <w:b/>
          <w:bCs/>
          <w:iCs/>
        </w:rPr>
        <w:t>XXX</w:t>
      </w:r>
    </w:p>
    <w:p w14:paraId="128CF234" w14:textId="77777777" w:rsidR="007F3DD4" w:rsidRPr="00C33D7A" w:rsidRDefault="007F3DD4" w:rsidP="007F3DD4">
      <w:pPr>
        <w:pStyle w:val="Normlnweb"/>
        <w:ind w:left="2310" w:hanging="2310"/>
        <w:rPr>
          <w:rFonts w:ascii="Times New Roman" w:hAnsi="Times New Roman" w:cs="Times New Roman"/>
          <w:bCs/>
          <w:iCs/>
        </w:rPr>
      </w:pPr>
      <w:r w:rsidRPr="00C33D7A">
        <w:rPr>
          <w:rFonts w:ascii="Times New Roman" w:hAnsi="Times New Roman" w:cs="Times New Roman"/>
          <w:bCs/>
          <w:iCs/>
        </w:rPr>
        <w:t xml:space="preserve">se sídlem: </w:t>
      </w:r>
      <w:r w:rsidRPr="00C33D7A">
        <w:rPr>
          <w:rFonts w:ascii="Times New Roman" w:hAnsi="Times New Roman" w:cs="Times New Roman"/>
          <w:bCs/>
          <w:iCs/>
        </w:rPr>
        <w:tab/>
      </w:r>
      <w:r w:rsidRPr="00C33D7A">
        <w:rPr>
          <w:rFonts w:ascii="Times New Roman" w:hAnsi="Times New Roman" w:cs="Times New Roman"/>
          <w:bCs/>
          <w:iCs/>
        </w:rPr>
        <w:tab/>
      </w:r>
      <w:r w:rsidRPr="00C33D7A">
        <w:rPr>
          <w:rFonts w:ascii="Times New Roman" w:hAnsi="Times New Roman" w:cs="Times New Roman"/>
          <w:bCs/>
          <w:iCs/>
        </w:rPr>
        <w:tab/>
      </w:r>
    </w:p>
    <w:p w14:paraId="44346778" w14:textId="77777777" w:rsidR="007F3DD4" w:rsidRPr="00C33D7A" w:rsidRDefault="007F3DD4" w:rsidP="007F3DD4">
      <w:pPr>
        <w:pStyle w:val="Normlnweb"/>
        <w:ind w:left="2310" w:hanging="2310"/>
        <w:rPr>
          <w:rFonts w:ascii="Times New Roman" w:hAnsi="Times New Roman" w:cs="Times New Roman"/>
          <w:bCs/>
          <w:iCs/>
        </w:rPr>
      </w:pPr>
    </w:p>
    <w:p w14:paraId="29724860" w14:textId="77777777" w:rsidR="007F3DD4" w:rsidRPr="00C33D7A" w:rsidRDefault="007F3DD4" w:rsidP="007F3DD4">
      <w:pPr>
        <w:pStyle w:val="Normlnweb"/>
        <w:ind w:left="2310" w:hanging="2310"/>
        <w:rPr>
          <w:rFonts w:ascii="Times New Roman" w:hAnsi="Times New Roman" w:cs="Times New Roman"/>
          <w:bCs/>
          <w:iCs/>
        </w:rPr>
      </w:pPr>
      <w:r w:rsidRPr="00C33D7A">
        <w:rPr>
          <w:rFonts w:ascii="Times New Roman" w:hAnsi="Times New Roman" w:cs="Times New Roman"/>
          <w:bCs/>
          <w:iCs/>
        </w:rPr>
        <w:t xml:space="preserve">Zastoupená: </w:t>
      </w:r>
      <w:r w:rsidRPr="00C33D7A">
        <w:rPr>
          <w:rFonts w:ascii="Times New Roman" w:hAnsi="Times New Roman" w:cs="Times New Roman"/>
          <w:bCs/>
          <w:iCs/>
        </w:rPr>
        <w:tab/>
      </w:r>
    </w:p>
    <w:p w14:paraId="204F664A" w14:textId="77777777" w:rsidR="007F3DD4" w:rsidRPr="00C33D7A" w:rsidRDefault="007F3DD4" w:rsidP="007F3DD4">
      <w:pPr>
        <w:pStyle w:val="Normlnweb"/>
        <w:ind w:left="2310" w:hanging="2310"/>
        <w:rPr>
          <w:rFonts w:ascii="Times New Roman" w:hAnsi="Times New Roman" w:cs="Times New Roman"/>
          <w:bCs/>
          <w:iCs/>
        </w:rPr>
      </w:pPr>
      <w:r w:rsidRPr="00C33D7A">
        <w:rPr>
          <w:rFonts w:ascii="Times New Roman" w:hAnsi="Times New Roman" w:cs="Times New Roman"/>
          <w:bCs/>
          <w:iCs/>
        </w:rPr>
        <w:t>IČ:</w:t>
      </w:r>
      <w:r w:rsidRPr="00C33D7A">
        <w:rPr>
          <w:rFonts w:ascii="Times New Roman" w:hAnsi="Times New Roman" w:cs="Times New Roman"/>
          <w:bCs/>
          <w:iCs/>
        </w:rPr>
        <w:tab/>
      </w:r>
      <w:r w:rsidRPr="00C33D7A">
        <w:rPr>
          <w:rFonts w:ascii="Times New Roman" w:hAnsi="Times New Roman" w:cs="Times New Roman"/>
          <w:bCs/>
          <w:iCs/>
        </w:rPr>
        <w:tab/>
      </w:r>
    </w:p>
    <w:p w14:paraId="2113EF70" w14:textId="77777777" w:rsidR="007F3DD4" w:rsidRPr="00C33D7A" w:rsidRDefault="007F3DD4" w:rsidP="007F3DD4">
      <w:pPr>
        <w:pStyle w:val="Normlnweb"/>
        <w:ind w:left="2310" w:hanging="2310"/>
        <w:rPr>
          <w:rFonts w:ascii="Times New Roman" w:hAnsi="Times New Roman" w:cs="Times New Roman"/>
          <w:bCs/>
          <w:iCs/>
        </w:rPr>
      </w:pPr>
      <w:r w:rsidRPr="00C33D7A">
        <w:rPr>
          <w:rFonts w:ascii="Times New Roman" w:hAnsi="Times New Roman" w:cs="Times New Roman"/>
          <w:bCs/>
          <w:iCs/>
        </w:rPr>
        <w:t>DIČ:</w:t>
      </w:r>
      <w:r w:rsidRPr="00C33D7A">
        <w:rPr>
          <w:rFonts w:ascii="Times New Roman" w:hAnsi="Times New Roman" w:cs="Times New Roman"/>
          <w:bCs/>
          <w:iCs/>
        </w:rPr>
        <w:tab/>
      </w:r>
      <w:r w:rsidRPr="00C33D7A">
        <w:rPr>
          <w:rFonts w:ascii="Times New Roman" w:hAnsi="Times New Roman" w:cs="Times New Roman"/>
          <w:bCs/>
          <w:iCs/>
        </w:rPr>
        <w:tab/>
      </w:r>
    </w:p>
    <w:p w14:paraId="14D56B44" w14:textId="77777777" w:rsidR="007F3DD4" w:rsidRPr="00C33D7A" w:rsidRDefault="007F3DD4" w:rsidP="007F3DD4">
      <w:pPr>
        <w:pStyle w:val="Normlnweb"/>
        <w:ind w:left="2310" w:hanging="2310"/>
        <w:rPr>
          <w:rFonts w:ascii="Times New Roman" w:hAnsi="Times New Roman" w:cs="Times New Roman"/>
          <w:bCs/>
          <w:iCs/>
        </w:rPr>
      </w:pPr>
      <w:r w:rsidRPr="00C33D7A">
        <w:rPr>
          <w:rFonts w:ascii="Times New Roman" w:hAnsi="Times New Roman" w:cs="Times New Roman"/>
          <w:bCs/>
          <w:iCs/>
        </w:rPr>
        <w:t>Bankovní spojeni:</w:t>
      </w:r>
      <w:r w:rsidRPr="00C33D7A">
        <w:rPr>
          <w:rFonts w:ascii="Times New Roman" w:hAnsi="Times New Roman" w:cs="Times New Roman"/>
          <w:bCs/>
          <w:iCs/>
        </w:rPr>
        <w:tab/>
      </w:r>
      <w:r w:rsidRPr="00C33D7A">
        <w:rPr>
          <w:rFonts w:ascii="Times New Roman" w:hAnsi="Times New Roman" w:cs="Times New Roman"/>
          <w:bCs/>
          <w:iCs/>
        </w:rPr>
        <w:tab/>
      </w:r>
    </w:p>
    <w:p w14:paraId="5A80BF6E" w14:textId="77777777" w:rsidR="007F3DD4" w:rsidRPr="00C33D7A" w:rsidRDefault="007F3DD4" w:rsidP="007F3DD4">
      <w:pPr>
        <w:pStyle w:val="Normlnweb"/>
        <w:ind w:left="2310" w:hanging="2310"/>
        <w:rPr>
          <w:rFonts w:ascii="Times New Roman" w:hAnsi="Times New Roman" w:cs="Times New Roman"/>
          <w:bCs/>
          <w:iCs/>
        </w:rPr>
      </w:pPr>
      <w:r w:rsidRPr="00C33D7A">
        <w:rPr>
          <w:rFonts w:ascii="Times New Roman" w:hAnsi="Times New Roman" w:cs="Times New Roman"/>
          <w:bCs/>
          <w:iCs/>
        </w:rPr>
        <w:t xml:space="preserve">Číslo bank. </w:t>
      </w:r>
      <w:proofErr w:type="gramStart"/>
      <w:r w:rsidRPr="00C33D7A">
        <w:rPr>
          <w:rFonts w:ascii="Times New Roman" w:hAnsi="Times New Roman" w:cs="Times New Roman"/>
          <w:bCs/>
          <w:iCs/>
        </w:rPr>
        <w:t>účtu</w:t>
      </w:r>
      <w:proofErr w:type="gramEnd"/>
      <w:r w:rsidRPr="00C33D7A">
        <w:rPr>
          <w:rFonts w:ascii="Times New Roman" w:hAnsi="Times New Roman" w:cs="Times New Roman"/>
          <w:bCs/>
          <w:iCs/>
        </w:rPr>
        <w:t>:</w:t>
      </w:r>
      <w:r w:rsidRPr="00C33D7A">
        <w:rPr>
          <w:rFonts w:ascii="Times New Roman" w:hAnsi="Times New Roman" w:cs="Times New Roman"/>
          <w:bCs/>
          <w:iCs/>
        </w:rPr>
        <w:tab/>
      </w:r>
      <w:r w:rsidRPr="00C33D7A">
        <w:rPr>
          <w:rFonts w:ascii="Times New Roman" w:hAnsi="Times New Roman" w:cs="Times New Roman"/>
          <w:bCs/>
          <w:iCs/>
        </w:rPr>
        <w:tab/>
      </w:r>
    </w:p>
    <w:p w14:paraId="183CD3DA" w14:textId="77777777" w:rsidR="007F3DD4" w:rsidRPr="00C33D7A" w:rsidRDefault="007F3DD4" w:rsidP="007F3DD4">
      <w:pPr>
        <w:pStyle w:val="Normlnweb"/>
        <w:ind w:left="2310" w:hanging="2310"/>
        <w:rPr>
          <w:rFonts w:ascii="Times New Roman" w:hAnsi="Times New Roman" w:cs="Times New Roman"/>
          <w:bCs/>
          <w:iCs/>
        </w:rPr>
      </w:pPr>
      <w:r w:rsidRPr="00C33D7A">
        <w:rPr>
          <w:rFonts w:ascii="Times New Roman" w:hAnsi="Times New Roman" w:cs="Times New Roman"/>
          <w:bCs/>
          <w:iCs/>
        </w:rPr>
        <w:tab/>
      </w:r>
      <w:r w:rsidRPr="00C33D7A">
        <w:rPr>
          <w:rFonts w:ascii="Times New Roman" w:hAnsi="Times New Roman" w:cs="Times New Roman"/>
          <w:bCs/>
          <w:iCs/>
        </w:rPr>
        <w:tab/>
      </w:r>
    </w:p>
    <w:p w14:paraId="70981375" w14:textId="77777777" w:rsidR="007F3DD4" w:rsidRPr="007060A5" w:rsidRDefault="007F3DD4" w:rsidP="007F3DD4">
      <w:pPr>
        <w:pStyle w:val="Normlnweb"/>
        <w:ind w:left="2310" w:hanging="2310"/>
        <w:rPr>
          <w:rFonts w:ascii="Times New Roman" w:hAnsi="Times New Roman" w:cs="Times New Roman"/>
          <w:bCs/>
          <w:iCs/>
        </w:rPr>
      </w:pPr>
      <w:r w:rsidRPr="007060A5">
        <w:rPr>
          <w:rFonts w:ascii="Times New Roman" w:hAnsi="Times New Roman" w:cs="Times New Roman"/>
          <w:bCs/>
          <w:iCs/>
        </w:rPr>
        <w:t>(dále jen „prodávající“)</w:t>
      </w:r>
      <w:r w:rsidRPr="007060A5">
        <w:rPr>
          <w:rFonts w:ascii="Times New Roman" w:hAnsi="Times New Roman" w:cs="Times New Roman"/>
          <w:bCs/>
          <w:iCs/>
        </w:rPr>
        <w:tab/>
      </w:r>
    </w:p>
    <w:p w14:paraId="152F515D" w14:textId="77777777" w:rsidR="007F3DD4" w:rsidRPr="00BA61CB" w:rsidRDefault="007F3DD4" w:rsidP="007F3DD4">
      <w:pPr>
        <w:pStyle w:val="Normlnweb"/>
        <w:jc w:val="center"/>
        <w:rPr>
          <w:rFonts w:ascii="Times New Roman" w:hAnsi="Times New Roman" w:cs="Times New Roman"/>
        </w:rPr>
      </w:pPr>
      <w:r w:rsidRPr="00BA61CB">
        <w:rPr>
          <w:rFonts w:ascii="Times New Roman" w:hAnsi="Times New Roman" w:cs="Times New Roman"/>
        </w:rPr>
        <w:t>a</w:t>
      </w:r>
    </w:p>
    <w:p w14:paraId="535118F4" w14:textId="77777777" w:rsidR="007F3DD4" w:rsidRPr="00BA61CB" w:rsidRDefault="007F3DD4" w:rsidP="007F3DD4">
      <w:pPr>
        <w:pStyle w:val="Normlnweb"/>
        <w:jc w:val="center"/>
        <w:rPr>
          <w:rFonts w:ascii="Times New Roman" w:hAnsi="Times New Roman" w:cs="Times New Roman"/>
        </w:rPr>
      </w:pPr>
    </w:p>
    <w:p w14:paraId="69371D02" w14:textId="77777777" w:rsidR="007F3DD4" w:rsidRPr="00BA61CB" w:rsidRDefault="007F3DD4" w:rsidP="007F3DD4">
      <w:pPr>
        <w:pStyle w:val="Normlnweb"/>
        <w:ind w:left="2310" w:hanging="2310"/>
        <w:rPr>
          <w:rFonts w:ascii="Times New Roman" w:hAnsi="Times New Roman" w:cs="Times New Roman"/>
          <w:b/>
          <w:bCs/>
          <w:iCs/>
        </w:rPr>
      </w:pPr>
      <w:r w:rsidRPr="00BA61CB">
        <w:rPr>
          <w:rFonts w:ascii="Times New Roman" w:hAnsi="Times New Roman" w:cs="Times New Roman"/>
          <w:b/>
          <w:bCs/>
          <w:iCs/>
        </w:rPr>
        <w:t>2. Kupující:</w:t>
      </w:r>
      <w:r w:rsidRPr="00BA61CB">
        <w:rPr>
          <w:rFonts w:ascii="Times New Roman" w:hAnsi="Times New Roman" w:cs="Times New Roman"/>
          <w:b/>
          <w:bCs/>
          <w:iCs/>
        </w:rPr>
        <w:tab/>
      </w:r>
    </w:p>
    <w:p w14:paraId="0260C3CD" w14:textId="77777777" w:rsidR="007F3DD4" w:rsidRPr="00BA61CB" w:rsidRDefault="007F3DD4" w:rsidP="007F3DD4">
      <w:pPr>
        <w:pStyle w:val="Normlnweb"/>
        <w:ind w:left="2310" w:hanging="2310"/>
        <w:rPr>
          <w:rFonts w:ascii="Times New Roman" w:hAnsi="Times New Roman" w:cs="Times New Roman"/>
          <w:b/>
          <w:bCs/>
          <w:iCs/>
        </w:rPr>
      </w:pPr>
    </w:p>
    <w:p w14:paraId="55443C6E" w14:textId="77777777" w:rsidR="007F3DD4" w:rsidRPr="00BA61CB" w:rsidRDefault="007F3DD4" w:rsidP="007F3DD4">
      <w:pPr>
        <w:pStyle w:val="Normlnweb"/>
        <w:ind w:left="2310" w:hanging="2310"/>
        <w:rPr>
          <w:rFonts w:ascii="Times New Roman" w:hAnsi="Times New Roman" w:cs="Times New Roman"/>
          <w:b/>
          <w:bCs/>
          <w:iCs/>
        </w:rPr>
      </w:pPr>
      <w:r w:rsidRPr="00BA61CB">
        <w:rPr>
          <w:rFonts w:ascii="Times New Roman" w:hAnsi="Times New Roman" w:cs="Times New Roman"/>
          <w:b/>
          <w:bCs/>
          <w:iCs/>
        </w:rPr>
        <w:t>Česká republika – Generální ředitelství cel</w:t>
      </w:r>
    </w:p>
    <w:p w14:paraId="35CF2134" w14:textId="2CDAD21F" w:rsidR="007F3DD4" w:rsidRPr="00BA61CB" w:rsidRDefault="000C4859" w:rsidP="007F3DD4">
      <w:pPr>
        <w:pStyle w:val="Normlnweb"/>
        <w:ind w:left="2310" w:hanging="2310"/>
        <w:rPr>
          <w:rFonts w:ascii="Times New Roman" w:hAnsi="Times New Roman" w:cs="Times New Roman"/>
          <w:bCs/>
          <w:iCs/>
        </w:rPr>
      </w:pPr>
      <w:r>
        <w:rPr>
          <w:rFonts w:ascii="Times New Roman" w:hAnsi="Times New Roman" w:cs="Times New Roman"/>
          <w:bCs/>
          <w:iCs/>
        </w:rPr>
        <w:t xml:space="preserve">Se sídlem: </w:t>
      </w:r>
      <w:r>
        <w:rPr>
          <w:rFonts w:ascii="Times New Roman" w:hAnsi="Times New Roman" w:cs="Times New Roman"/>
          <w:bCs/>
          <w:iCs/>
        </w:rPr>
        <w:tab/>
      </w:r>
      <w:r w:rsidR="007F3DD4" w:rsidRPr="00BA61CB">
        <w:rPr>
          <w:rFonts w:ascii="Times New Roman" w:hAnsi="Times New Roman" w:cs="Times New Roman"/>
          <w:bCs/>
          <w:iCs/>
        </w:rPr>
        <w:t xml:space="preserve">Budějovická 7, 140 </w:t>
      </w:r>
      <w:r w:rsidR="001F1C2F">
        <w:rPr>
          <w:rFonts w:ascii="Times New Roman" w:hAnsi="Times New Roman" w:cs="Times New Roman"/>
          <w:bCs/>
          <w:iCs/>
        </w:rPr>
        <w:t>00</w:t>
      </w:r>
      <w:r w:rsidR="001F1C2F" w:rsidRPr="00BA61CB">
        <w:rPr>
          <w:rFonts w:ascii="Times New Roman" w:hAnsi="Times New Roman" w:cs="Times New Roman"/>
          <w:bCs/>
          <w:iCs/>
        </w:rPr>
        <w:t xml:space="preserve"> </w:t>
      </w:r>
      <w:r w:rsidR="007F3DD4" w:rsidRPr="00BA61CB">
        <w:rPr>
          <w:rFonts w:ascii="Times New Roman" w:hAnsi="Times New Roman" w:cs="Times New Roman"/>
          <w:bCs/>
          <w:iCs/>
        </w:rPr>
        <w:t>Praha 4</w:t>
      </w:r>
    </w:p>
    <w:p w14:paraId="66399F2E" w14:textId="77777777" w:rsidR="007F3DD4" w:rsidRPr="00BA61CB" w:rsidRDefault="007F3DD4" w:rsidP="007F3DD4">
      <w:pPr>
        <w:pStyle w:val="Normlnweb"/>
        <w:ind w:left="2310" w:hanging="2310"/>
        <w:rPr>
          <w:rFonts w:ascii="Times New Roman" w:hAnsi="Times New Roman" w:cs="Times New Roman"/>
          <w:bCs/>
          <w:iCs/>
        </w:rPr>
      </w:pPr>
    </w:p>
    <w:p w14:paraId="4B9C9901" w14:textId="4CD9AFC2" w:rsidR="00562BEF" w:rsidRDefault="007F3DD4" w:rsidP="007F3DD4">
      <w:pPr>
        <w:pStyle w:val="Normlnweb"/>
        <w:ind w:left="2310" w:hanging="2310"/>
        <w:rPr>
          <w:rFonts w:ascii="Times New Roman" w:hAnsi="Times New Roman" w:cs="Times New Roman"/>
          <w:bCs/>
          <w:iCs/>
        </w:rPr>
      </w:pPr>
      <w:r>
        <w:rPr>
          <w:rFonts w:ascii="Times New Roman" w:hAnsi="Times New Roman" w:cs="Times New Roman"/>
          <w:bCs/>
          <w:iCs/>
        </w:rPr>
        <w:t>Jednající</w:t>
      </w:r>
      <w:r w:rsidRPr="00BA61CB">
        <w:rPr>
          <w:rFonts w:ascii="Times New Roman" w:hAnsi="Times New Roman" w:cs="Times New Roman"/>
          <w:bCs/>
          <w:iCs/>
        </w:rPr>
        <w:t xml:space="preserve">: </w:t>
      </w:r>
      <w:r w:rsidRPr="00BA61CB">
        <w:rPr>
          <w:rFonts w:ascii="Times New Roman" w:hAnsi="Times New Roman" w:cs="Times New Roman"/>
          <w:bCs/>
          <w:iCs/>
        </w:rPr>
        <w:tab/>
      </w:r>
      <w:r w:rsidR="000C4859">
        <w:rPr>
          <w:rFonts w:ascii="Times New Roman" w:hAnsi="Times New Roman" w:cs="Times New Roman"/>
          <w:bCs/>
          <w:iCs/>
        </w:rPr>
        <w:t>Ing. Lumír Šatran –</w:t>
      </w:r>
      <w:r w:rsidR="000C4859" w:rsidRPr="009F5FA2">
        <w:rPr>
          <w:rFonts w:ascii="Times New Roman" w:hAnsi="Times New Roman" w:cs="Times New Roman"/>
          <w:bCs/>
          <w:iCs/>
        </w:rPr>
        <w:t> </w:t>
      </w:r>
      <w:r w:rsidR="000C4859">
        <w:rPr>
          <w:rFonts w:ascii="Times New Roman" w:hAnsi="Times New Roman" w:cs="Times New Roman"/>
          <w:bCs/>
          <w:iCs/>
        </w:rPr>
        <w:t>zástupce generálního ředitele pro ekonomiku</w:t>
      </w:r>
    </w:p>
    <w:p w14:paraId="51A6876A" w14:textId="77777777" w:rsidR="00562BEF" w:rsidRDefault="00562BEF" w:rsidP="000C4859">
      <w:pPr>
        <w:pStyle w:val="Normlnweb"/>
        <w:ind w:left="2310"/>
        <w:rPr>
          <w:rFonts w:ascii="Times New Roman" w:hAnsi="Times New Roman" w:cs="Times New Roman"/>
          <w:bCs/>
          <w:iCs/>
        </w:rPr>
      </w:pPr>
      <w:r>
        <w:rPr>
          <w:rFonts w:ascii="Times New Roman" w:hAnsi="Times New Roman" w:cs="Times New Roman"/>
          <w:bCs/>
          <w:iCs/>
        </w:rPr>
        <w:t>Generální ředitelství cel</w:t>
      </w:r>
    </w:p>
    <w:p w14:paraId="4498CE9A" w14:textId="05BDB4E9" w:rsidR="000C4859" w:rsidRDefault="007F2196" w:rsidP="007F3DD4">
      <w:pPr>
        <w:pStyle w:val="Normlnweb"/>
        <w:ind w:left="2310" w:hanging="2310"/>
        <w:rPr>
          <w:rStyle w:val="Hypertextovodkaz"/>
          <w:rFonts w:ascii="Times New Roman" w:hAnsi="Times New Roman" w:cs="Times New Roman"/>
        </w:rPr>
      </w:pPr>
      <w:r>
        <w:rPr>
          <w:rFonts w:ascii="Times New Roman" w:hAnsi="Times New Roman" w:cs="Times New Roman"/>
          <w:bCs/>
          <w:iCs/>
        </w:rPr>
        <w:t>Email:</w:t>
      </w:r>
      <w:r w:rsidRPr="007F2196">
        <w:rPr>
          <w:rFonts w:ascii="Times New Roman" w:hAnsi="Times New Roman" w:cs="Times New Roman"/>
          <w:bCs/>
          <w:iCs/>
        </w:rPr>
        <w:t xml:space="preserve"> </w:t>
      </w:r>
      <w:r w:rsidR="000C4859">
        <w:rPr>
          <w:rFonts w:ascii="Times New Roman" w:hAnsi="Times New Roman" w:cs="Times New Roman"/>
          <w:bCs/>
          <w:iCs/>
        </w:rPr>
        <w:tab/>
      </w:r>
      <w:hyperlink r:id="rId10" w:history="1">
        <w:r w:rsidR="000C4859">
          <w:rPr>
            <w:rStyle w:val="Hypertextovodkaz"/>
            <w:rFonts w:ascii="Times New Roman" w:hAnsi="Times New Roman" w:cs="Times New Roman"/>
          </w:rPr>
          <w:t>l.satran@cs.mfcr.cz</w:t>
        </w:r>
      </w:hyperlink>
    </w:p>
    <w:p w14:paraId="00F6FAD3" w14:textId="51109F57" w:rsidR="007F3DD4" w:rsidRPr="009F5FA2" w:rsidRDefault="000C4859" w:rsidP="007F3DD4">
      <w:pPr>
        <w:pStyle w:val="Normlnweb"/>
        <w:ind w:left="2310" w:hanging="2310"/>
        <w:rPr>
          <w:rFonts w:ascii="Times New Roman" w:hAnsi="Times New Roman" w:cs="Times New Roman"/>
          <w:bCs/>
          <w:iCs/>
        </w:rPr>
      </w:pPr>
      <w:r>
        <w:rPr>
          <w:rFonts w:ascii="Times New Roman" w:hAnsi="Times New Roman" w:cs="Times New Roman"/>
          <w:bCs/>
          <w:iCs/>
        </w:rPr>
        <w:t>Adresa:</w:t>
      </w:r>
      <w:r>
        <w:rPr>
          <w:rFonts w:ascii="Times New Roman" w:hAnsi="Times New Roman" w:cs="Times New Roman"/>
          <w:bCs/>
          <w:iCs/>
        </w:rPr>
        <w:tab/>
      </w:r>
      <w:r w:rsidR="007F3DD4" w:rsidRPr="009F5FA2">
        <w:rPr>
          <w:rFonts w:ascii="Times New Roman" w:hAnsi="Times New Roman" w:cs="Times New Roman"/>
          <w:bCs/>
          <w:iCs/>
        </w:rPr>
        <w:t xml:space="preserve">Budějovická 7, </w:t>
      </w:r>
      <w:proofErr w:type="gramStart"/>
      <w:r w:rsidR="007F3DD4" w:rsidRPr="009F5FA2">
        <w:rPr>
          <w:rFonts w:ascii="Times New Roman" w:hAnsi="Times New Roman" w:cs="Times New Roman"/>
          <w:bCs/>
          <w:iCs/>
        </w:rPr>
        <w:t>140 96  Praha</w:t>
      </w:r>
      <w:proofErr w:type="gramEnd"/>
      <w:r w:rsidR="007F3DD4" w:rsidRPr="009F5FA2">
        <w:rPr>
          <w:rFonts w:ascii="Times New Roman" w:hAnsi="Times New Roman" w:cs="Times New Roman"/>
          <w:bCs/>
          <w:iCs/>
        </w:rPr>
        <w:t xml:space="preserve"> 4</w:t>
      </w:r>
    </w:p>
    <w:p w14:paraId="1E012062" w14:textId="59D1FC20" w:rsidR="007F3DD4" w:rsidRPr="009F5FA2" w:rsidRDefault="007F3DD4" w:rsidP="007F3DD4">
      <w:pPr>
        <w:pStyle w:val="Normlnweb"/>
        <w:ind w:left="2310" w:hanging="2310"/>
        <w:rPr>
          <w:rFonts w:ascii="Times New Roman" w:hAnsi="Times New Roman" w:cs="Times New Roman"/>
          <w:bCs/>
          <w:iCs/>
        </w:rPr>
      </w:pPr>
      <w:r w:rsidRPr="009F5FA2">
        <w:rPr>
          <w:rFonts w:ascii="Times New Roman" w:hAnsi="Times New Roman" w:cs="Times New Roman"/>
          <w:bCs/>
          <w:iCs/>
        </w:rPr>
        <w:t>IČ :</w:t>
      </w:r>
      <w:r w:rsidRPr="009F5FA2">
        <w:rPr>
          <w:rFonts w:ascii="Times New Roman" w:hAnsi="Times New Roman" w:cs="Times New Roman"/>
          <w:bCs/>
          <w:iCs/>
        </w:rPr>
        <w:tab/>
        <w:t>71214011</w:t>
      </w:r>
    </w:p>
    <w:p w14:paraId="2C441E21" w14:textId="67C23B47" w:rsidR="007F3DD4" w:rsidRPr="009F5FA2" w:rsidRDefault="007F3DD4" w:rsidP="007F3DD4">
      <w:pPr>
        <w:pStyle w:val="Normlnweb"/>
        <w:ind w:left="2310" w:hanging="2310"/>
        <w:rPr>
          <w:rFonts w:ascii="Times New Roman" w:hAnsi="Times New Roman" w:cs="Times New Roman"/>
          <w:bCs/>
          <w:iCs/>
        </w:rPr>
      </w:pPr>
      <w:r w:rsidRPr="009F5FA2">
        <w:rPr>
          <w:rFonts w:ascii="Times New Roman" w:hAnsi="Times New Roman" w:cs="Times New Roman"/>
          <w:bCs/>
          <w:iCs/>
        </w:rPr>
        <w:t xml:space="preserve">Bankovní spojení: </w:t>
      </w:r>
      <w:r w:rsidRPr="009F5FA2">
        <w:rPr>
          <w:rFonts w:ascii="Times New Roman" w:hAnsi="Times New Roman" w:cs="Times New Roman"/>
          <w:bCs/>
          <w:iCs/>
        </w:rPr>
        <w:tab/>
        <w:t>Česká národní banka, Praha 1</w:t>
      </w:r>
    </w:p>
    <w:p w14:paraId="4C44A4C0" w14:textId="216902F6" w:rsidR="007F3DD4" w:rsidRPr="009F5FA2" w:rsidRDefault="00332ABB" w:rsidP="007F3DD4">
      <w:pPr>
        <w:pStyle w:val="Normlnweb"/>
        <w:ind w:left="2310" w:hanging="2310"/>
        <w:rPr>
          <w:rFonts w:ascii="Times New Roman" w:hAnsi="Times New Roman" w:cs="Times New Roman"/>
          <w:bCs/>
          <w:iCs/>
        </w:rPr>
      </w:pPr>
      <w:r w:rsidRPr="009F5FA2">
        <w:rPr>
          <w:rFonts w:ascii="Times New Roman" w:hAnsi="Times New Roman" w:cs="Times New Roman"/>
          <w:bCs/>
          <w:iCs/>
        </w:rPr>
        <w:t xml:space="preserve">Číslo bank. </w:t>
      </w:r>
      <w:proofErr w:type="gramStart"/>
      <w:r w:rsidRPr="009F5FA2">
        <w:rPr>
          <w:rFonts w:ascii="Times New Roman" w:hAnsi="Times New Roman" w:cs="Times New Roman"/>
          <w:bCs/>
          <w:iCs/>
        </w:rPr>
        <w:t>účtu</w:t>
      </w:r>
      <w:proofErr w:type="gramEnd"/>
      <w:r w:rsidRPr="009F5FA2">
        <w:rPr>
          <w:rFonts w:ascii="Times New Roman" w:hAnsi="Times New Roman" w:cs="Times New Roman"/>
          <w:bCs/>
          <w:iCs/>
        </w:rPr>
        <w:t xml:space="preserve">: </w:t>
      </w:r>
      <w:r w:rsidRPr="009F5FA2">
        <w:rPr>
          <w:rFonts w:ascii="Times New Roman" w:hAnsi="Times New Roman" w:cs="Times New Roman"/>
          <w:bCs/>
          <w:iCs/>
        </w:rPr>
        <w:tab/>
      </w:r>
      <w:r w:rsidR="007F3DD4" w:rsidRPr="009F5FA2">
        <w:rPr>
          <w:rFonts w:ascii="Times New Roman" w:hAnsi="Times New Roman" w:cs="Times New Roman"/>
          <w:bCs/>
          <w:iCs/>
        </w:rPr>
        <w:t xml:space="preserve">1020011/0710 </w:t>
      </w:r>
    </w:p>
    <w:p w14:paraId="00714A42" w14:textId="77777777" w:rsidR="007F3DD4" w:rsidRPr="009F5FA2" w:rsidRDefault="007F3DD4" w:rsidP="007F3DD4">
      <w:pPr>
        <w:pStyle w:val="Normlnweb"/>
        <w:ind w:left="2310" w:hanging="2310"/>
        <w:rPr>
          <w:rFonts w:ascii="Times New Roman" w:hAnsi="Times New Roman" w:cs="Times New Roman"/>
          <w:bCs/>
          <w:iCs/>
        </w:rPr>
      </w:pPr>
      <w:r w:rsidRPr="009F5FA2">
        <w:rPr>
          <w:rFonts w:ascii="Times New Roman" w:hAnsi="Times New Roman" w:cs="Times New Roman"/>
          <w:bCs/>
          <w:iCs/>
        </w:rPr>
        <w:t>(dále jen „kupující“)</w:t>
      </w:r>
    </w:p>
    <w:p w14:paraId="153A825F" w14:textId="77777777" w:rsidR="007F3DD4" w:rsidRDefault="007F3DD4" w:rsidP="007F3DD4">
      <w:pPr>
        <w:pStyle w:val="Normlnweb"/>
        <w:ind w:left="2310" w:hanging="2310"/>
        <w:rPr>
          <w:rFonts w:ascii="Times New Roman" w:hAnsi="Times New Roman" w:cs="Times New Roman"/>
          <w:bCs/>
          <w:iCs/>
        </w:rPr>
      </w:pPr>
    </w:p>
    <w:p w14:paraId="00A8396E" w14:textId="77777777" w:rsidR="00DD7334" w:rsidRPr="00BA61CB" w:rsidRDefault="007F3DD4" w:rsidP="00DD7334">
      <w:pPr>
        <w:pStyle w:val="Normlnweb"/>
        <w:jc w:val="both"/>
        <w:rPr>
          <w:rFonts w:ascii="Times New Roman" w:hAnsi="Times New Roman" w:cs="Times New Roman"/>
          <w:b/>
          <w:bCs/>
          <w:iCs/>
        </w:rPr>
      </w:pPr>
      <w:r>
        <w:rPr>
          <w:rFonts w:ascii="Times New Roman" w:hAnsi="Times New Roman" w:cs="Times New Roman"/>
          <w:bCs/>
          <w:iCs/>
        </w:rPr>
        <w:t xml:space="preserve">Prodávající a kupující nebo též „smluvní strany“ uzavřeli </w:t>
      </w:r>
      <w:r w:rsidR="00DD7334" w:rsidRPr="00DD7334">
        <w:rPr>
          <w:rFonts w:ascii="Times New Roman" w:hAnsi="Times New Roman" w:cs="Times New Roman"/>
          <w:bCs/>
          <w:iCs/>
        </w:rPr>
        <w:t>tuto kupní smlouvu:</w:t>
      </w:r>
    </w:p>
    <w:p w14:paraId="50AFD171" w14:textId="77777777" w:rsidR="007F3DD4" w:rsidRPr="00BA61CB" w:rsidRDefault="007F3DD4" w:rsidP="007F3DD4">
      <w:pPr>
        <w:pStyle w:val="Normlnweb"/>
        <w:ind w:left="2310" w:hanging="2310"/>
        <w:rPr>
          <w:rFonts w:ascii="Times New Roman" w:hAnsi="Times New Roman" w:cs="Times New Roman"/>
          <w:bCs/>
          <w:iCs/>
        </w:rPr>
      </w:pPr>
    </w:p>
    <w:p w14:paraId="0402BF26" w14:textId="77777777" w:rsidR="007F3DD4" w:rsidRPr="00BA61CB" w:rsidRDefault="007F3DD4" w:rsidP="007F3DD4">
      <w:pPr>
        <w:pStyle w:val="Normlnweb"/>
        <w:ind w:left="2310" w:hanging="2310"/>
        <w:rPr>
          <w:rFonts w:ascii="Times New Roman" w:hAnsi="Times New Roman" w:cs="Times New Roman"/>
          <w:b/>
          <w:bCs/>
          <w:i/>
          <w:iCs/>
        </w:rPr>
      </w:pPr>
    </w:p>
    <w:p w14:paraId="786BC907" w14:textId="77777777" w:rsidR="007F3DD4" w:rsidRDefault="00D26426" w:rsidP="007F3DD4">
      <w:pPr>
        <w:rPr>
          <w:sz w:val="28"/>
        </w:rPr>
      </w:pPr>
      <w:r>
        <w:rPr>
          <w:sz w:val="28"/>
        </w:rPr>
        <w:br w:type="page"/>
      </w:r>
    </w:p>
    <w:p w14:paraId="5A0C0289" w14:textId="77777777" w:rsidR="00994D6C" w:rsidRDefault="007F3DD4" w:rsidP="001E4F35">
      <w:pPr>
        <w:pStyle w:val="Odstavecseseznamem"/>
        <w:spacing w:before="120" w:after="120"/>
        <w:ind w:left="0"/>
        <w:jc w:val="center"/>
        <w:rPr>
          <w:b/>
          <w:sz w:val="28"/>
        </w:rPr>
      </w:pPr>
      <w:r>
        <w:rPr>
          <w:b/>
          <w:sz w:val="28"/>
        </w:rPr>
        <w:lastRenderedPageBreak/>
        <w:t xml:space="preserve">I. </w:t>
      </w:r>
      <w:r w:rsidRPr="007F3DD4">
        <w:rPr>
          <w:b/>
          <w:sz w:val="28"/>
        </w:rPr>
        <w:t>Předmět plnění</w:t>
      </w:r>
    </w:p>
    <w:p w14:paraId="79138708" w14:textId="190AB73B" w:rsidR="00EF5818" w:rsidRPr="00434629" w:rsidRDefault="00EF5818" w:rsidP="00EF5818">
      <w:pPr>
        <w:pStyle w:val="Normlnweb"/>
        <w:numPr>
          <w:ilvl w:val="0"/>
          <w:numId w:val="3"/>
        </w:numPr>
        <w:tabs>
          <w:tab w:val="left" w:pos="426"/>
        </w:tabs>
        <w:spacing w:before="120" w:after="120"/>
        <w:ind w:left="426"/>
        <w:jc w:val="both"/>
        <w:rPr>
          <w:rFonts w:ascii="Times New Roman" w:hAnsi="Times New Roman" w:cs="Times New Roman"/>
        </w:rPr>
      </w:pPr>
      <w:r w:rsidRPr="00BA61CB">
        <w:rPr>
          <w:rFonts w:ascii="Times New Roman" w:hAnsi="Times New Roman" w:cs="Times New Roman"/>
        </w:rPr>
        <w:t>Předmětem plnění je dodávka zboží</w:t>
      </w:r>
      <w:r w:rsidR="00EF5822">
        <w:rPr>
          <w:rFonts w:ascii="Times New Roman" w:hAnsi="Times New Roman" w:cs="Times New Roman"/>
        </w:rPr>
        <w:t xml:space="preserve"> </w:t>
      </w:r>
      <w:r w:rsidR="00A31C5E" w:rsidRPr="00A31C5E">
        <w:rPr>
          <w:rFonts w:ascii="Times New Roman" w:hAnsi="Times New Roman" w:cs="Times New Roman"/>
        </w:rPr>
        <w:t xml:space="preserve">na základě požadavků </w:t>
      </w:r>
      <w:r w:rsidR="00A31C5E">
        <w:rPr>
          <w:rFonts w:ascii="Times New Roman" w:hAnsi="Times New Roman" w:cs="Times New Roman"/>
        </w:rPr>
        <w:t>kupujícího</w:t>
      </w:r>
      <w:r w:rsidR="00A31C5E" w:rsidRPr="00A31C5E">
        <w:rPr>
          <w:rFonts w:ascii="Times New Roman" w:hAnsi="Times New Roman" w:cs="Times New Roman"/>
        </w:rPr>
        <w:t xml:space="preserve"> </w:t>
      </w:r>
      <w:r w:rsidR="00A31C5E">
        <w:rPr>
          <w:rFonts w:ascii="Times New Roman" w:hAnsi="Times New Roman" w:cs="Times New Roman"/>
        </w:rPr>
        <w:t xml:space="preserve">pro </w:t>
      </w:r>
      <w:r w:rsidR="00A31C5E" w:rsidRPr="00A31C5E">
        <w:rPr>
          <w:rFonts w:ascii="Times New Roman" w:hAnsi="Times New Roman" w:cs="Times New Roman"/>
        </w:rPr>
        <w:t xml:space="preserve">projekt </w:t>
      </w:r>
      <w:r w:rsidR="00D67D43">
        <w:rPr>
          <w:rFonts w:ascii="Times New Roman" w:hAnsi="Times New Roman" w:cs="Times New Roman"/>
        </w:rPr>
        <w:t>„</w:t>
      </w:r>
      <w:r w:rsidR="00D67D43" w:rsidRPr="000B46A0">
        <w:rPr>
          <w:rFonts w:ascii="Times New Roman" w:hAnsi="Times New Roman" w:cs="Times New Roman"/>
        </w:rPr>
        <w:t>Rozvoj elektronické spisové služby Celní správy ČR</w:t>
      </w:r>
      <w:r w:rsidR="00D67D43">
        <w:rPr>
          <w:rFonts w:ascii="Times New Roman" w:hAnsi="Times New Roman" w:cs="Times New Roman"/>
        </w:rPr>
        <w:t xml:space="preserve">“ registrační číslo </w:t>
      </w:r>
      <w:r w:rsidR="00D67D43" w:rsidRPr="00562BEF">
        <w:rPr>
          <w:rFonts w:ascii="Times New Roman" w:hAnsi="Times New Roman" w:cs="Times New Roman"/>
        </w:rPr>
        <w:t>CZ.1.06/1.1.00/17.09405</w:t>
      </w:r>
      <w:r w:rsidR="00D67D43">
        <w:rPr>
          <w:rFonts w:ascii="Times New Roman" w:hAnsi="Times New Roman" w:cs="Times New Roman"/>
        </w:rPr>
        <w:t xml:space="preserve"> realizovaného v rámci výzvy č. 17 Integrovaného operačního programu</w:t>
      </w:r>
      <w:r w:rsidR="00D67D43" w:rsidRPr="00562BEF">
        <w:rPr>
          <w:rFonts w:ascii="Times New Roman" w:hAnsi="Times New Roman" w:cs="Times New Roman"/>
        </w:rPr>
        <w:t xml:space="preserve"> </w:t>
      </w:r>
      <w:r w:rsidR="00A31C5E" w:rsidRPr="00A31C5E">
        <w:rPr>
          <w:rFonts w:ascii="Times New Roman" w:hAnsi="Times New Roman" w:cs="Times New Roman"/>
        </w:rPr>
        <w:t xml:space="preserve">za podmínek uvedených v této smlouvě ve prospěch </w:t>
      </w:r>
      <w:r w:rsidR="008B2B9E">
        <w:rPr>
          <w:rFonts w:ascii="Times New Roman" w:hAnsi="Times New Roman" w:cs="Times New Roman"/>
        </w:rPr>
        <w:t>kupujícího</w:t>
      </w:r>
      <w:r w:rsidR="00A31C5E" w:rsidRPr="00A31C5E">
        <w:rPr>
          <w:rFonts w:ascii="Times New Roman" w:hAnsi="Times New Roman" w:cs="Times New Roman"/>
        </w:rPr>
        <w:t>. To vše v  rozsahu specifikovaném v</w:t>
      </w:r>
      <w:r w:rsidR="00A02A38">
        <w:rPr>
          <w:rFonts w:ascii="Times New Roman" w:hAnsi="Times New Roman" w:cs="Times New Roman"/>
        </w:rPr>
        <w:t xml:space="preserve"> Příloze č. 1 - </w:t>
      </w:r>
      <w:r w:rsidR="009F060B">
        <w:rPr>
          <w:rFonts w:ascii="Times New Roman" w:hAnsi="Times New Roman" w:cs="Times New Roman"/>
        </w:rPr>
        <w:t>Zadávací dokumentac</w:t>
      </w:r>
      <w:r w:rsidR="00A02A38">
        <w:rPr>
          <w:rFonts w:ascii="Times New Roman" w:hAnsi="Times New Roman" w:cs="Times New Roman"/>
        </w:rPr>
        <w:t xml:space="preserve">e, Specifikace zařízení Část </w:t>
      </w:r>
      <w:r w:rsidR="00C45592">
        <w:rPr>
          <w:rFonts w:ascii="Times New Roman" w:hAnsi="Times New Roman" w:cs="Times New Roman"/>
        </w:rPr>
        <w:t>2</w:t>
      </w:r>
      <w:r w:rsidR="00A02A38">
        <w:rPr>
          <w:rFonts w:ascii="Times New Roman" w:hAnsi="Times New Roman" w:cs="Times New Roman"/>
        </w:rPr>
        <w:t xml:space="preserve"> – </w:t>
      </w:r>
      <w:r w:rsidR="00C45592" w:rsidRPr="00C45592">
        <w:rPr>
          <w:rFonts w:ascii="Times New Roman" w:hAnsi="Times New Roman" w:cs="Times New Roman"/>
        </w:rPr>
        <w:t>Tiskárny a čtečky čárových kódů 2D</w:t>
      </w:r>
      <w:r w:rsidR="00C45592">
        <w:rPr>
          <w:rFonts w:ascii="Times New Roman" w:hAnsi="Times New Roman" w:cs="Times New Roman"/>
        </w:rPr>
        <w:t xml:space="preserve"> </w:t>
      </w:r>
      <w:r w:rsidR="00EF5822">
        <w:rPr>
          <w:rFonts w:ascii="Times New Roman" w:hAnsi="Times New Roman" w:cs="Times New Roman"/>
        </w:rPr>
        <w:t xml:space="preserve">a dle výsledku </w:t>
      </w:r>
      <w:r w:rsidR="00EF5822" w:rsidRPr="00BF2050">
        <w:rPr>
          <w:rFonts w:ascii="Times New Roman" w:hAnsi="Times New Roman" w:cs="Times New Roman"/>
        </w:rPr>
        <w:t>veřejné zakázky</w:t>
      </w:r>
      <w:r w:rsidR="00205388">
        <w:rPr>
          <w:rFonts w:ascii="Times New Roman" w:hAnsi="Times New Roman" w:cs="Times New Roman"/>
        </w:rPr>
        <w:t xml:space="preserve"> resp. její části Část </w:t>
      </w:r>
      <w:r w:rsidR="00C45592">
        <w:rPr>
          <w:rFonts w:ascii="Times New Roman" w:hAnsi="Times New Roman" w:cs="Times New Roman"/>
        </w:rPr>
        <w:t>2</w:t>
      </w:r>
      <w:r w:rsidR="00205388">
        <w:rPr>
          <w:rFonts w:ascii="Times New Roman" w:hAnsi="Times New Roman" w:cs="Times New Roman"/>
        </w:rPr>
        <w:t xml:space="preserve"> – </w:t>
      </w:r>
      <w:r w:rsidR="00C45592" w:rsidRPr="00C45592">
        <w:rPr>
          <w:rFonts w:ascii="Times New Roman" w:hAnsi="Times New Roman" w:cs="Times New Roman"/>
        </w:rPr>
        <w:t>Tiskárny a čtečky čárových kódů 2D</w:t>
      </w:r>
      <w:r w:rsidR="00A31C5E" w:rsidRPr="00A31C5E">
        <w:rPr>
          <w:rFonts w:ascii="Times New Roman" w:hAnsi="Times New Roman" w:cs="Times New Roman"/>
        </w:rPr>
        <w:t xml:space="preserve">. Případné odkazy v zadávací dokumentaci na jednotlivá obchodní jména a označení výrobků či obchodních názvů materiálů popisují a specifikují podmínky požadovaného plnění s tím, že </w:t>
      </w:r>
      <w:r w:rsidR="00A31C5E">
        <w:rPr>
          <w:rFonts w:ascii="Times New Roman" w:hAnsi="Times New Roman" w:cs="Times New Roman"/>
        </w:rPr>
        <w:t>kupující</w:t>
      </w:r>
      <w:r w:rsidR="00A31C5E" w:rsidRPr="00A31C5E">
        <w:rPr>
          <w:rFonts w:ascii="Times New Roman" w:hAnsi="Times New Roman" w:cs="Times New Roman"/>
        </w:rPr>
        <w:t xml:space="preserve"> připouští i jiná kvalitativně a technicky obdobná řešení za podmínky, že nesmí dojít ke zhoršení požadovaných parametrů projektového řešení</w:t>
      </w:r>
      <w:r w:rsidR="00A31C5E">
        <w:rPr>
          <w:rFonts w:ascii="Times New Roman" w:hAnsi="Times New Roman" w:cs="Times New Roman"/>
        </w:rPr>
        <w:t>. Prodávající</w:t>
      </w:r>
      <w:r w:rsidR="00A31C5E" w:rsidRPr="00A31C5E">
        <w:rPr>
          <w:rFonts w:ascii="Times New Roman" w:hAnsi="Times New Roman" w:cs="Times New Roman"/>
        </w:rPr>
        <w:t xml:space="preserve"> prohlašuje ve smyslu </w:t>
      </w:r>
      <w:proofErr w:type="spellStart"/>
      <w:r w:rsidR="00A31C5E" w:rsidRPr="00A31C5E">
        <w:rPr>
          <w:rFonts w:ascii="Times New Roman" w:hAnsi="Times New Roman" w:cs="Times New Roman"/>
        </w:rPr>
        <w:t>ust</w:t>
      </w:r>
      <w:proofErr w:type="spellEnd"/>
      <w:r w:rsidR="00A31C5E" w:rsidRPr="00A31C5E">
        <w:rPr>
          <w:rFonts w:ascii="Times New Roman" w:hAnsi="Times New Roman" w:cs="Times New Roman"/>
        </w:rPr>
        <w:t>. § 5 OZ, že je odborně způsobilý k zajištění předmětu této smlouvy a po celou dobu trvání závazku bude jednat se znalostí a pečlivostí, která je s tout</w:t>
      </w:r>
      <w:r w:rsidR="00CB11AA">
        <w:rPr>
          <w:rFonts w:ascii="Times New Roman" w:hAnsi="Times New Roman" w:cs="Times New Roman"/>
        </w:rPr>
        <w:t>o odborností spojena. Prodávající</w:t>
      </w:r>
      <w:r w:rsidR="00A31C5E" w:rsidRPr="00A31C5E">
        <w:rPr>
          <w:rFonts w:ascii="Times New Roman" w:hAnsi="Times New Roman" w:cs="Times New Roman"/>
        </w:rPr>
        <w:t xml:space="preserve"> výslovně prohlašuje, že se seznámil s předmětem </w:t>
      </w:r>
      <w:r w:rsidR="004A1AE4">
        <w:rPr>
          <w:rFonts w:ascii="Times New Roman" w:hAnsi="Times New Roman" w:cs="Times New Roman"/>
        </w:rPr>
        <w:t>plnění</w:t>
      </w:r>
      <w:r w:rsidR="00A31C5E" w:rsidRPr="00A31C5E">
        <w:rPr>
          <w:rFonts w:ascii="Times New Roman" w:hAnsi="Times New Roman" w:cs="Times New Roman"/>
        </w:rPr>
        <w:t xml:space="preserve">, dokumentací s ním související a je mu znám i účel, kterého má být </w:t>
      </w:r>
      <w:r w:rsidR="004A1AE4">
        <w:rPr>
          <w:rFonts w:ascii="Times New Roman" w:hAnsi="Times New Roman" w:cs="Times New Roman"/>
        </w:rPr>
        <w:t xml:space="preserve">předmětem plnění </w:t>
      </w:r>
      <w:r w:rsidR="00A31C5E" w:rsidRPr="00A31C5E">
        <w:rPr>
          <w:rFonts w:ascii="Times New Roman" w:hAnsi="Times New Roman" w:cs="Times New Roman"/>
        </w:rPr>
        <w:t>dosaženo</w:t>
      </w:r>
      <w:r w:rsidR="00D67D43">
        <w:rPr>
          <w:rFonts w:ascii="Times New Roman" w:hAnsi="Times New Roman" w:cs="Times New Roman"/>
        </w:rPr>
        <w:t>.</w:t>
      </w:r>
    </w:p>
    <w:p w14:paraId="7D30332A" w14:textId="14D4AB17" w:rsidR="00EF5818" w:rsidRPr="005D7525" w:rsidRDefault="00EF5818" w:rsidP="00EF5818">
      <w:pPr>
        <w:pStyle w:val="Normlnweb"/>
        <w:numPr>
          <w:ilvl w:val="0"/>
          <w:numId w:val="3"/>
        </w:numPr>
        <w:tabs>
          <w:tab w:val="left" w:pos="426"/>
        </w:tabs>
        <w:spacing w:before="120" w:after="120"/>
        <w:ind w:left="426"/>
        <w:jc w:val="both"/>
        <w:rPr>
          <w:rFonts w:ascii="Times New Roman" w:hAnsi="Times New Roman" w:cs="Times New Roman"/>
          <w:color w:val="FF0000"/>
        </w:rPr>
      </w:pPr>
      <w:r>
        <w:rPr>
          <w:rFonts w:ascii="Times New Roman" w:hAnsi="Times New Roman" w:cs="Times New Roman"/>
        </w:rPr>
        <w:t>Prodávajícímu</w:t>
      </w:r>
      <w:r w:rsidRPr="00BA61CB">
        <w:rPr>
          <w:rFonts w:ascii="Times New Roman" w:hAnsi="Times New Roman" w:cs="Times New Roman"/>
        </w:rPr>
        <w:t xml:space="preserve"> vzniká právo na zaplacení předmětu plnění na základě </w:t>
      </w:r>
      <w:r w:rsidR="00A93E4E">
        <w:rPr>
          <w:rFonts w:ascii="Times New Roman" w:hAnsi="Times New Roman" w:cs="Times New Roman"/>
          <w:color w:val="000000"/>
        </w:rPr>
        <w:t xml:space="preserve">oboustranně </w:t>
      </w:r>
      <w:r w:rsidR="008A683F">
        <w:rPr>
          <w:rFonts w:ascii="Times New Roman" w:hAnsi="Times New Roman" w:cs="Times New Roman"/>
          <w:color w:val="000000"/>
        </w:rPr>
        <w:t xml:space="preserve">odsouhlaseného a </w:t>
      </w:r>
      <w:r w:rsidRPr="00BA61CB">
        <w:rPr>
          <w:rFonts w:ascii="Times New Roman" w:hAnsi="Times New Roman" w:cs="Times New Roman"/>
        </w:rPr>
        <w:t xml:space="preserve">podepsaného </w:t>
      </w:r>
      <w:r w:rsidR="00AB34D6">
        <w:rPr>
          <w:rFonts w:ascii="Times New Roman" w:hAnsi="Times New Roman" w:cs="Times New Roman"/>
        </w:rPr>
        <w:t>dodacího listu</w:t>
      </w:r>
      <w:r>
        <w:rPr>
          <w:rFonts w:ascii="Times New Roman" w:hAnsi="Times New Roman" w:cs="Times New Roman"/>
        </w:rPr>
        <w:t>.</w:t>
      </w:r>
    </w:p>
    <w:p w14:paraId="3D27DCCD" w14:textId="77777777" w:rsidR="00D26409" w:rsidRDefault="00837765" w:rsidP="00D26409">
      <w:pPr>
        <w:pStyle w:val="Normlnweb"/>
        <w:numPr>
          <w:ilvl w:val="0"/>
          <w:numId w:val="3"/>
        </w:numPr>
        <w:tabs>
          <w:tab w:val="left" w:pos="426"/>
        </w:tabs>
        <w:spacing w:before="120" w:after="120"/>
        <w:ind w:left="426"/>
        <w:jc w:val="both"/>
        <w:rPr>
          <w:rFonts w:ascii="Times New Roman" w:hAnsi="Times New Roman" w:cs="Times New Roman"/>
        </w:rPr>
      </w:pPr>
      <w:r>
        <w:rPr>
          <w:rFonts w:ascii="Times New Roman" w:hAnsi="Times New Roman" w:cs="Times New Roman"/>
        </w:rPr>
        <w:t>Smluvní strany si výslovně ujednaly, že v případě dodání většího množství předmětu plnění, než je ujednáno v bodu 1 tohoto článku, není kupní smlouva na toto množství uzavřena. Ustanovení § 2093 OZ se tak mezi smluvními stranami neuplatní.</w:t>
      </w:r>
    </w:p>
    <w:p w14:paraId="3D4E78C4" w14:textId="77777777" w:rsidR="00D26409" w:rsidRPr="00D26409" w:rsidRDefault="00D26409" w:rsidP="00D26409">
      <w:pPr>
        <w:pStyle w:val="Normlnweb"/>
        <w:numPr>
          <w:ilvl w:val="0"/>
          <w:numId w:val="3"/>
        </w:numPr>
        <w:tabs>
          <w:tab w:val="left" w:pos="426"/>
        </w:tabs>
        <w:spacing w:before="120" w:after="120"/>
        <w:ind w:left="426"/>
        <w:jc w:val="both"/>
        <w:rPr>
          <w:rFonts w:ascii="Times New Roman" w:hAnsi="Times New Roman" w:cs="Times New Roman"/>
        </w:rPr>
      </w:pPr>
      <w:r w:rsidRPr="00D26409">
        <w:rPr>
          <w:rFonts w:ascii="Times New Roman" w:hAnsi="Times New Roman" w:cs="Times New Roman"/>
        </w:rPr>
        <w:t xml:space="preserve">Smluvní strany se dohodly, že na vztah založený touto smlouvou se neuplatní § 2126 </w:t>
      </w:r>
      <w:r>
        <w:rPr>
          <w:rFonts w:ascii="Times New Roman" w:hAnsi="Times New Roman" w:cs="Times New Roman"/>
        </w:rPr>
        <w:t>OZ</w:t>
      </w:r>
      <w:r w:rsidRPr="00D26409">
        <w:rPr>
          <w:rFonts w:ascii="Times New Roman" w:hAnsi="Times New Roman" w:cs="Times New Roman"/>
        </w:rPr>
        <w:t xml:space="preserve"> týkající se svépomocného prodeje, tj. smluvní strany sjednávají, že v případě prodlení jedné strany s převzetím předmětu plnění či s placením za předmět plnění nevzniká druhé smluvní straně právo tuto věc po předchozím upozornění na účet prodlévající strany prodat.      </w:t>
      </w:r>
    </w:p>
    <w:p w14:paraId="067BDE4F" w14:textId="77777777" w:rsidR="00D26409" w:rsidRPr="00BA61CB" w:rsidRDefault="00D26409" w:rsidP="00D26409">
      <w:pPr>
        <w:pStyle w:val="Normlnweb"/>
        <w:tabs>
          <w:tab w:val="left" w:pos="426"/>
        </w:tabs>
        <w:spacing w:before="120" w:after="120"/>
        <w:ind w:left="426"/>
        <w:jc w:val="both"/>
        <w:rPr>
          <w:rFonts w:ascii="Times New Roman" w:hAnsi="Times New Roman" w:cs="Times New Roman"/>
        </w:rPr>
      </w:pPr>
    </w:p>
    <w:p w14:paraId="590C2DC7" w14:textId="77777777" w:rsidR="000E74AE" w:rsidRPr="000E74AE" w:rsidRDefault="000E74AE" w:rsidP="001E4F35">
      <w:pPr>
        <w:pStyle w:val="Odstavecseseznamem"/>
        <w:spacing w:before="120" w:after="120"/>
        <w:ind w:left="0"/>
        <w:jc w:val="center"/>
        <w:rPr>
          <w:b/>
          <w:sz w:val="28"/>
        </w:rPr>
      </w:pPr>
      <w:r w:rsidRPr="000E74AE">
        <w:rPr>
          <w:b/>
          <w:sz w:val="28"/>
        </w:rPr>
        <w:t>II. Cena a platební podmínky</w:t>
      </w:r>
    </w:p>
    <w:p w14:paraId="43450428" w14:textId="1DB40C7D" w:rsidR="006D73A0" w:rsidRPr="00EB3342" w:rsidRDefault="006D73A0" w:rsidP="00EB3342">
      <w:pPr>
        <w:pStyle w:val="Normlnweb"/>
        <w:numPr>
          <w:ilvl w:val="0"/>
          <w:numId w:val="6"/>
        </w:numPr>
        <w:spacing w:before="120" w:after="120"/>
        <w:ind w:left="425"/>
        <w:jc w:val="both"/>
        <w:rPr>
          <w:rFonts w:ascii="Times New Roman" w:hAnsi="Times New Roman" w:cs="Times New Roman"/>
        </w:rPr>
      </w:pPr>
      <w:r w:rsidRPr="00EB3342">
        <w:rPr>
          <w:rFonts w:ascii="Times New Roman" w:hAnsi="Times New Roman" w:cs="Times New Roman"/>
          <w:color w:val="000000"/>
        </w:rPr>
        <w:t>Cena byla stanovena na základě výsledků veřejné zakázky č</w:t>
      </w:r>
      <w:r w:rsidR="008A4F11" w:rsidRPr="00EB3342">
        <w:rPr>
          <w:rFonts w:ascii="Times New Roman" w:hAnsi="Times New Roman" w:cs="Times New Roman"/>
          <w:color w:val="000000"/>
        </w:rPr>
        <w:t xml:space="preserve">. </w:t>
      </w:r>
      <w:r w:rsidR="008A4F11" w:rsidRPr="00EB3342">
        <w:rPr>
          <w:rFonts w:ascii="Times New Roman" w:hAnsi="Times New Roman" w:cs="Times New Roman"/>
          <w:color w:val="000000"/>
          <w:highlight w:val="yellow"/>
        </w:rPr>
        <w:t>XXX</w:t>
      </w:r>
      <w:r w:rsidR="008A4F11" w:rsidRPr="00EB3342">
        <w:rPr>
          <w:rFonts w:ascii="Times New Roman" w:hAnsi="Times New Roman" w:cs="Times New Roman"/>
          <w:color w:val="000000"/>
        </w:rPr>
        <w:t xml:space="preserve"> </w:t>
      </w:r>
      <w:r w:rsidRPr="00EB3342">
        <w:rPr>
          <w:rFonts w:ascii="Times New Roman" w:hAnsi="Times New Roman" w:cs="Times New Roman"/>
          <w:color w:val="000000"/>
        </w:rPr>
        <w:t xml:space="preserve">- </w:t>
      </w:r>
      <w:r w:rsidR="000B46A0" w:rsidRPr="00EB3342">
        <w:rPr>
          <w:rFonts w:ascii="Times New Roman" w:hAnsi="Times New Roman" w:cs="Times New Roman"/>
        </w:rPr>
        <w:t>Nákup skenovacích zařízení, tiskáren a čteček čárových kódů</w:t>
      </w:r>
      <w:r w:rsidR="005C2B6A">
        <w:rPr>
          <w:rFonts w:ascii="Times New Roman" w:hAnsi="Times New Roman" w:cs="Times New Roman"/>
        </w:rPr>
        <w:t xml:space="preserve">; </w:t>
      </w:r>
      <w:r w:rsidR="005C2B6A" w:rsidRPr="005C2B6A">
        <w:rPr>
          <w:rFonts w:ascii="Times New Roman" w:hAnsi="Times New Roman" w:cs="Times New Roman"/>
          <w:b/>
        </w:rPr>
        <w:t xml:space="preserve">Část </w:t>
      </w:r>
      <w:r w:rsidR="00C45592">
        <w:rPr>
          <w:rFonts w:ascii="Times New Roman" w:hAnsi="Times New Roman" w:cs="Times New Roman"/>
          <w:b/>
        </w:rPr>
        <w:t>2</w:t>
      </w:r>
      <w:r w:rsidR="005C2B6A" w:rsidRPr="00C45592">
        <w:rPr>
          <w:rFonts w:ascii="Times New Roman" w:hAnsi="Times New Roman" w:cs="Times New Roman"/>
          <w:b/>
        </w:rPr>
        <w:t xml:space="preserve"> – </w:t>
      </w:r>
      <w:r w:rsidR="00C45592" w:rsidRPr="00C45592">
        <w:rPr>
          <w:rFonts w:ascii="Times New Roman" w:hAnsi="Times New Roman" w:cs="Times New Roman"/>
          <w:b/>
        </w:rPr>
        <w:t>Tiskárny a čtečky čárových kódů 2D</w:t>
      </w:r>
      <w:r w:rsidR="00736AF0" w:rsidRPr="00736AF0">
        <w:rPr>
          <w:rFonts w:ascii="Times New Roman" w:hAnsi="Times New Roman" w:cs="Times New Roman"/>
        </w:rPr>
        <w:t xml:space="preserve">, v rámci které byla prodávajícím předložena nabídka </w:t>
      </w:r>
      <w:proofErr w:type="gramStart"/>
      <w:r w:rsidR="00736AF0">
        <w:rPr>
          <w:rFonts w:ascii="Times New Roman" w:hAnsi="Times New Roman" w:cs="Times New Roman"/>
          <w:color w:val="000000"/>
        </w:rPr>
        <w:t>v</w:t>
      </w:r>
      <w:r w:rsidR="00205388">
        <w:rPr>
          <w:rFonts w:ascii="Times New Roman" w:hAnsi="Times New Roman" w:cs="Times New Roman"/>
          <w:color w:val="000000"/>
        </w:rPr>
        <w:t>iz. příloha</w:t>
      </w:r>
      <w:proofErr w:type="gramEnd"/>
      <w:r w:rsidR="00205388">
        <w:rPr>
          <w:rFonts w:ascii="Times New Roman" w:hAnsi="Times New Roman" w:cs="Times New Roman"/>
          <w:color w:val="000000"/>
        </w:rPr>
        <w:t xml:space="preserve"> č. 2</w:t>
      </w:r>
      <w:r w:rsidR="00736AF0">
        <w:rPr>
          <w:rFonts w:ascii="Times New Roman" w:hAnsi="Times New Roman" w:cs="Times New Roman"/>
          <w:color w:val="000000"/>
        </w:rPr>
        <w:t>, a</w:t>
      </w:r>
      <w:r w:rsidRPr="00EB3342">
        <w:rPr>
          <w:rFonts w:ascii="Times New Roman" w:hAnsi="Times New Roman" w:cs="Times New Roman"/>
          <w:color w:val="000000"/>
        </w:rPr>
        <w:t xml:space="preserve"> celkově činí:</w:t>
      </w:r>
    </w:p>
    <w:p w14:paraId="49BD5CB4" w14:textId="77777777" w:rsidR="000E74AE" w:rsidRPr="00BA61CB" w:rsidRDefault="000E74AE" w:rsidP="000E74AE">
      <w:pPr>
        <w:pStyle w:val="Normlnweb"/>
        <w:tabs>
          <w:tab w:val="decimal" w:pos="2835"/>
        </w:tabs>
        <w:spacing w:before="120" w:after="120"/>
        <w:ind w:left="1560"/>
        <w:jc w:val="both"/>
        <w:rPr>
          <w:rFonts w:ascii="Times New Roman" w:hAnsi="Times New Roman" w:cs="Times New Roman"/>
        </w:rPr>
      </w:pPr>
      <w:r w:rsidRPr="00BA61CB">
        <w:rPr>
          <w:rFonts w:ascii="Times New Roman" w:hAnsi="Times New Roman" w:cs="Times New Roman"/>
        </w:rPr>
        <w:tab/>
      </w:r>
      <w:r>
        <w:rPr>
          <w:rFonts w:ascii="Times New Roman" w:hAnsi="Times New Roman" w:cs="Times New Roman"/>
        </w:rPr>
        <w:t>…………………………</w:t>
      </w:r>
      <w:r w:rsidRPr="00BA61CB">
        <w:rPr>
          <w:rFonts w:ascii="Times New Roman" w:hAnsi="Times New Roman" w:cs="Times New Roman"/>
        </w:rPr>
        <w:t xml:space="preserve"> bez DPH</w:t>
      </w:r>
    </w:p>
    <w:p w14:paraId="009A4DFF" w14:textId="691ED261" w:rsidR="000E74AE" w:rsidRDefault="000E74AE" w:rsidP="000E74AE">
      <w:pPr>
        <w:pStyle w:val="Normlnweb"/>
        <w:tabs>
          <w:tab w:val="decimal" w:pos="2835"/>
        </w:tabs>
        <w:spacing w:before="120" w:after="120"/>
        <w:ind w:left="1560"/>
        <w:jc w:val="both"/>
        <w:rPr>
          <w:rFonts w:ascii="Times New Roman" w:hAnsi="Times New Roman" w:cs="Times New Roman"/>
        </w:rPr>
      </w:pPr>
      <w:r w:rsidRPr="00BA61CB">
        <w:rPr>
          <w:rFonts w:ascii="Times New Roman" w:hAnsi="Times New Roman" w:cs="Times New Roman"/>
        </w:rPr>
        <w:tab/>
      </w:r>
      <w:r>
        <w:rPr>
          <w:rFonts w:ascii="Times New Roman" w:hAnsi="Times New Roman" w:cs="Times New Roman"/>
        </w:rPr>
        <w:t>…………………………</w:t>
      </w:r>
      <w:r w:rsidRPr="00BA61CB">
        <w:rPr>
          <w:rFonts w:ascii="Times New Roman" w:hAnsi="Times New Roman" w:cs="Times New Roman"/>
        </w:rPr>
        <w:t xml:space="preserve"> </w:t>
      </w:r>
      <w:r>
        <w:rPr>
          <w:rFonts w:ascii="Times New Roman" w:hAnsi="Times New Roman" w:cs="Times New Roman"/>
        </w:rPr>
        <w:t>včetně</w:t>
      </w:r>
      <w:r w:rsidR="006D73A0">
        <w:rPr>
          <w:rFonts w:ascii="Times New Roman" w:hAnsi="Times New Roman" w:cs="Times New Roman"/>
        </w:rPr>
        <w:t xml:space="preserve"> 21 % </w:t>
      </w:r>
      <w:r>
        <w:rPr>
          <w:rFonts w:ascii="Times New Roman" w:hAnsi="Times New Roman" w:cs="Times New Roman"/>
        </w:rPr>
        <w:t>DPH</w:t>
      </w:r>
    </w:p>
    <w:p w14:paraId="6C49EFC0" w14:textId="6B4FA2A0" w:rsidR="004A54D2" w:rsidRDefault="004A54D2" w:rsidP="000E74AE">
      <w:pPr>
        <w:pStyle w:val="Normlnweb"/>
        <w:tabs>
          <w:tab w:val="decimal" w:pos="2835"/>
        </w:tabs>
        <w:spacing w:before="120" w:after="120"/>
        <w:ind w:left="1560"/>
        <w:jc w:val="both"/>
        <w:rPr>
          <w:rFonts w:ascii="Times New Roman" w:hAnsi="Times New Roman" w:cs="Times New Roman"/>
        </w:rPr>
      </w:pPr>
      <w:r>
        <w:rPr>
          <w:rFonts w:ascii="Times New Roman" w:hAnsi="Times New Roman" w:cs="Times New Roman"/>
        </w:rPr>
        <w:t>………………………… samotné DPH</w:t>
      </w:r>
    </w:p>
    <w:p w14:paraId="5FD33DA9" w14:textId="1F4A461D" w:rsidR="0094315F" w:rsidRDefault="00A93E4E" w:rsidP="00736AF0">
      <w:pPr>
        <w:ind w:left="426"/>
      </w:pPr>
      <w:r>
        <w:t>C</w:t>
      </w:r>
      <w:r w:rsidR="0094315F">
        <w:t>ena bude uvedena v Kč bez DPH</w:t>
      </w:r>
      <w:r w:rsidR="0094315F" w:rsidRPr="0092304A">
        <w:t xml:space="preserve"> a včetně DPH</w:t>
      </w:r>
      <w:r w:rsidR="004A54D2" w:rsidRPr="004A54D2">
        <w:t xml:space="preserve"> s uvedením samotného DPH</w:t>
      </w:r>
      <w:r w:rsidR="004A54D2">
        <w:t>.</w:t>
      </w:r>
      <w:r w:rsidR="0094315F" w:rsidRPr="0092304A">
        <w:t xml:space="preserve"> </w:t>
      </w:r>
    </w:p>
    <w:p w14:paraId="45F15329" w14:textId="77777777" w:rsidR="000E74AE" w:rsidRDefault="000E74AE" w:rsidP="000E74AE">
      <w:pPr>
        <w:pStyle w:val="Normlnweb"/>
        <w:numPr>
          <w:ilvl w:val="0"/>
          <w:numId w:val="6"/>
        </w:numPr>
        <w:overflowPunct w:val="0"/>
        <w:autoSpaceDE w:val="0"/>
        <w:autoSpaceDN w:val="0"/>
        <w:adjustRightInd w:val="0"/>
        <w:spacing w:before="120" w:after="120"/>
        <w:ind w:left="425"/>
        <w:jc w:val="both"/>
        <w:textAlignment w:val="baseline"/>
        <w:rPr>
          <w:rFonts w:ascii="Times New Roman" w:hAnsi="Times New Roman" w:cs="Times New Roman"/>
        </w:rPr>
      </w:pPr>
      <w:r w:rsidRPr="00BA61CB">
        <w:rPr>
          <w:rFonts w:ascii="Times New Roman" w:hAnsi="Times New Roman" w:cs="Times New Roman"/>
        </w:rPr>
        <w:t>Tato cena byla stanovena jako cena konečná a nelze ji měnit. Cena zahrnuje veškeré náklady včetně nákladů spojených s</w:t>
      </w:r>
      <w:r w:rsidR="006D73A0">
        <w:rPr>
          <w:rFonts w:ascii="Times New Roman" w:hAnsi="Times New Roman" w:cs="Times New Roman"/>
        </w:rPr>
        <w:t> </w:t>
      </w:r>
      <w:r>
        <w:rPr>
          <w:rFonts w:ascii="Times New Roman" w:hAnsi="Times New Roman" w:cs="Times New Roman"/>
        </w:rPr>
        <w:t>dopravou</w:t>
      </w:r>
      <w:r w:rsidR="006D73A0">
        <w:rPr>
          <w:rFonts w:ascii="Times New Roman" w:hAnsi="Times New Roman" w:cs="Times New Roman"/>
        </w:rPr>
        <w:t>, včetně balení podle zvyklostí,</w:t>
      </w:r>
      <w:r>
        <w:rPr>
          <w:rFonts w:ascii="Times New Roman" w:hAnsi="Times New Roman" w:cs="Times New Roman"/>
        </w:rPr>
        <w:t xml:space="preserve"> do místa</w:t>
      </w:r>
      <w:r w:rsidRPr="00BA61CB">
        <w:rPr>
          <w:rFonts w:ascii="Times New Roman" w:hAnsi="Times New Roman" w:cs="Times New Roman"/>
        </w:rPr>
        <w:t xml:space="preserve"> plnění</w:t>
      </w:r>
      <w:r>
        <w:rPr>
          <w:rFonts w:ascii="Times New Roman" w:hAnsi="Times New Roman" w:cs="Times New Roman"/>
        </w:rPr>
        <w:t>.</w:t>
      </w:r>
    </w:p>
    <w:p w14:paraId="561032C5" w14:textId="77777777" w:rsidR="000E74AE" w:rsidRPr="00434629" w:rsidRDefault="000E74AE" w:rsidP="000E74AE">
      <w:pPr>
        <w:pStyle w:val="Normlnweb"/>
        <w:numPr>
          <w:ilvl w:val="0"/>
          <w:numId w:val="6"/>
        </w:numPr>
        <w:overflowPunct w:val="0"/>
        <w:autoSpaceDE w:val="0"/>
        <w:autoSpaceDN w:val="0"/>
        <w:adjustRightInd w:val="0"/>
        <w:spacing w:before="120" w:after="120"/>
        <w:ind w:left="425"/>
        <w:jc w:val="both"/>
        <w:textAlignment w:val="baseline"/>
        <w:rPr>
          <w:rFonts w:ascii="Times New Roman" w:hAnsi="Times New Roman" w:cs="Times New Roman"/>
        </w:rPr>
      </w:pPr>
      <w:r w:rsidRPr="00434629">
        <w:rPr>
          <w:rFonts w:ascii="Times New Roman" w:hAnsi="Times New Roman" w:cs="Times New Roman"/>
        </w:rPr>
        <w:t xml:space="preserve">Splatnost řádně vystaveného daňového dokladu – faktury obsahující náležitosti dle příslušných </w:t>
      </w:r>
      <w:r>
        <w:rPr>
          <w:rFonts w:ascii="Times New Roman" w:hAnsi="Times New Roman" w:cs="Times New Roman"/>
        </w:rPr>
        <w:t xml:space="preserve">právních </w:t>
      </w:r>
      <w:r w:rsidRPr="00434629">
        <w:rPr>
          <w:rFonts w:ascii="Times New Roman" w:hAnsi="Times New Roman" w:cs="Times New Roman"/>
        </w:rPr>
        <w:t>předpisů činí 30 dnů ode dne doručení kupujícímu</w:t>
      </w:r>
      <w:r w:rsidR="00D511AF">
        <w:rPr>
          <w:rFonts w:ascii="Times New Roman" w:hAnsi="Times New Roman" w:cs="Times New Roman"/>
        </w:rPr>
        <w:t xml:space="preserve"> na adresu uvedenou v záhlaví této smlouvy u kupujícího</w:t>
      </w:r>
      <w:r>
        <w:rPr>
          <w:rFonts w:ascii="Times New Roman" w:hAnsi="Times New Roman" w:cs="Times New Roman"/>
        </w:rPr>
        <w:t xml:space="preserve">, </w:t>
      </w:r>
      <w:r w:rsidRPr="00434629">
        <w:rPr>
          <w:rFonts w:ascii="Times New Roman" w:hAnsi="Times New Roman" w:cs="Times New Roman"/>
        </w:rPr>
        <w:t xml:space="preserve">nebo do datové schránky s následujícími parametry: ID datové schránky „Generální ředitelství cel“: </w:t>
      </w:r>
      <w:r w:rsidRPr="00434629">
        <w:rPr>
          <w:rFonts w:ascii="Times New Roman" w:hAnsi="Times New Roman" w:cs="Times New Roman"/>
          <w:b/>
        </w:rPr>
        <w:t>7puaa4c</w:t>
      </w:r>
    </w:p>
    <w:p w14:paraId="46789877" w14:textId="07FE08DE" w:rsidR="0021141C" w:rsidRPr="000B46A0" w:rsidRDefault="000E74AE" w:rsidP="005734AA">
      <w:pPr>
        <w:pStyle w:val="Normlnweb"/>
        <w:numPr>
          <w:ilvl w:val="0"/>
          <w:numId w:val="6"/>
        </w:numPr>
        <w:overflowPunct w:val="0"/>
        <w:autoSpaceDE w:val="0"/>
        <w:autoSpaceDN w:val="0"/>
        <w:adjustRightInd w:val="0"/>
        <w:spacing w:before="120" w:after="120"/>
        <w:ind w:left="425"/>
        <w:jc w:val="both"/>
        <w:textAlignment w:val="baseline"/>
        <w:rPr>
          <w:rFonts w:ascii="Times New Roman" w:hAnsi="Times New Roman" w:cs="Times New Roman"/>
        </w:rPr>
      </w:pPr>
      <w:r w:rsidRPr="000B46A0">
        <w:rPr>
          <w:rFonts w:ascii="Times New Roman" w:hAnsi="Times New Roman" w:cs="Times New Roman"/>
        </w:rPr>
        <w:lastRenderedPageBreak/>
        <w:t>Faktur</w:t>
      </w:r>
      <w:r w:rsidR="00356B1B">
        <w:rPr>
          <w:rFonts w:ascii="Times New Roman" w:hAnsi="Times New Roman" w:cs="Times New Roman"/>
        </w:rPr>
        <w:t>a</w:t>
      </w:r>
      <w:r w:rsidRPr="000B46A0">
        <w:rPr>
          <w:rFonts w:ascii="Times New Roman" w:hAnsi="Times New Roman" w:cs="Times New Roman"/>
        </w:rPr>
        <w:t xml:space="preserve"> musí obsahovat náležitosti daňového dokladu podle § </w:t>
      </w:r>
      <w:r w:rsidR="00D511AF" w:rsidRPr="000B46A0">
        <w:rPr>
          <w:rFonts w:ascii="Times New Roman" w:hAnsi="Times New Roman" w:cs="Times New Roman"/>
        </w:rPr>
        <w:t>435</w:t>
      </w:r>
      <w:r w:rsidRPr="000B46A0">
        <w:rPr>
          <w:rFonts w:ascii="Times New Roman" w:hAnsi="Times New Roman" w:cs="Times New Roman"/>
        </w:rPr>
        <w:t xml:space="preserve"> </w:t>
      </w:r>
      <w:r w:rsidR="00D511AF" w:rsidRPr="000B46A0">
        <w:rPr>
          <w:rFonts w:ascii="Times New Roman" w:hAnsi="Times New Roman" w:cs="Times New Roman"/>
        </w:rPr>
        <w:t>OZ</w:t>
      </w:r>
      <w:r w:rsidRPr="000B46A0">
        <w:rPr>
          <w:rFonts w:ascii="Times New Roman" w:hAnsi="Times New Roman" w:cs="Times New Roman"/>
        </w:rPr>
        <w:t>,</w:t>
      </w:r>
      <w:r w:rsidR="00D511AF" w:rsidRPr="000B46A0">
        <w:rPr>
          <w:rFonts w:ascii="Times New Roman" w:hAnsi="Times New Roman" w:cs="Times New Roman"/>
        </w:rPr>
        <w:t xml:space="preserve"> podle § 7 zákona č. 90/2012 Sb., o obchodních společnostech a družstvech (zákon o obchodních korporacích</w:t>
      </w:r>
      <w:r w:rsidR="00FA2090" w:rsidRPr="000B46A0">
        <w:rPr>
          <w:rFonts w:ascii="Times New Roman" w:hAnsi="Times New Roman" w:cs="Times New Roman"/>
        </w:rPr>
        <w:t>)</w:t>
      </w:r>
      <w:r w:rsidR="00D511AF" w:rsidRPr="000B46A0">
        <w:rPr>
          <w:rFonts w:ascii="Times New Roman" w:hAnsi="Times New Roman" w:cs="Times New Roman"/>
        </w:rPr>
        <w:t>,</w:t>
      </w:r>
      <w:r w:rsidRPr="000B46A0">
        <w:rPr>
          <w:rFonts w:ascii="Times New Roman" w:hAnsi="Times New Roman" w:cs="Times New Roman"/>
        </w:rPr>
        <w:t xml:space="preserve"> podle zákona č. 563/1991 Sb. o účetnictví, ve znění pozdějších předpisů a podle § 29 zákona č. 235/2004 Sb., o dani z přidané hodnoty, ve znění pozdějších předpisů</w:t>
      </w:r>
      <w:r w:rsidR="006C5652" w:rsidRPr="000B46A0">
        <w:rPr>
          <w:rFonts w:ascii="Times New Roman" w:hAnsi="Times New Roman" w:cs="Times New Roman"/>
        </w:rPr>
        <w:t xml:space="preserve"> a odkaz na tuto smlouvu</w:t>
      </w:r>
      <w:r w:rsidRPr="000B46A0">
        <w:rPr>
          <w:rFonts w:ascii="Times New Roman" w:hAnsi="Times New Roman" w:cs="Times New Roman"/>
        </w:rPr>
        <w:t>. Nedílnou přílohou faktur</w:t>
      </w:r>
      <w:r w:rsidR="00356B1B">
        <w:rPr>
          <w:rFonts w:ascii="Times New Roman" w:hAnsi="Times New Roman" w:cs="Times New Roman"/>
        </w:rPr>
        <w:t>y</w:t>
      </w:r>
      <w:r w:rsidRPr="000B46A0">
        <w:rPr>
          <w:rFonts w:ascii="Times New Roman" w:hAnsi="Times New Roman" w:cs="Times New Roman"/>
        </w:rPr>
        <w:t xml:space="preserve"> musí být </w:t>
      </w:r>
      <w:r w:rsidR="00AB34D6">
        <w:rPr>
          <w:rFonts w:ascii="Times New Roman" w:hAnsi="Times New Roman" w:cs="Times New Roman"/>
        </w:rPr>
        <w:t>dodací list</w:t>
      </w:r>
      <w:r w:rsidRPr="000B46A0">
        <w:rPr>
          <w:rFonts w:ascii="Times New Roman" w:hAnsi="Times New Roman" w:cs="Times New Roman"/>
        </w:rPr>
        <w:t>.</w:t>
      </w:r>
    </w:p>
    <w:p w14:paraId="1B7DF276" w14:textId="01FC3742" w:rsidR="0021141C" w:rsidRPr="0021141C" w:rsidRDefault="0021141C" w:rsidP="0021141C">
      <w:pPr>
        <w:pStyle w:val="Normlnweb"/>
        <w:numPr>
          <w:ilvl w:val="0"/>
          <w:numId w:val="6"/>
        </w:numPr>
        <w:overflowPunct w:val="0"/>
        <w:autoSpaceDE w:val="0"/>
        <w:autoSpaceDN w:val="0"/>
        <w:adjustRightInd w:val="0"/>
        <w:spacing w:before="120" w:after="120"/>
        <w:ind w:left="425"/>
        <w:jc w:val="both"/>
        <w:textAlignment w:val="baseline"/>
        <w:rPr>
          <w:rFonts w:ascii="Times New Roman" w:hAnsi="Times New Roman" w:cs="Times New Roman"/>
        </w:rPr>
      </w:pPr>
      <w:r w:rsidRPr="0021141C">
        <w:rPr>
          <w:rFonts w:ascii="Times New Roman" w:hAnsi="Times New Roman" w:cs="Times New Roman"/>
        </w:rPr>
        <w:t xml:space="preserve">Faktura musí obsahovat </w:t>
      </w:r>
      <w:r w:rsidR="00AB34D6">
        <w:rPr>
          <w:rFonts w:ascii="Times New Roman" w:hAnsi="Times New Roman" w:cs="Times New Roman"/>
        </w:rPr>
        <w:t>evidenční číslo</w:t>
      </w:r>
      <w:r w:rsidR="00E23A0F">
        <w:rPr>
          <w:rFonts w:ascii="Times New Roman" w:hAnsi="Times New Roman" w:cs="Times New Roman"/>
        </w:rPr>
        <w:t xml:space="preserve"> této Smlouvy</w:t>
      </w:r>
      <w:r w:rsidRPr="0021141C">
        <w:rPr>
          <w:rFonts w:ascii="Times New Roman" w:hAnsi="Times New Roman" w:cs="Times New Roman"/>
        </w:rPr>
        <w:t>. Faktura dále také musí obsahovat text „</w:t>
      </w:r>
      <w:r w:rsidR="001F1C2F" w:rsidRPr="008B2B9E">
        <w:rPr>
          <w:rFonts w:ascii="Times New Roman" w:hAnsi="Times New Roman" w:cs="Times New Roman"/>
        </w:rPr>
        <w:t>Tento projekt je financován z IOP registrační číslo projektu CZ.1.06/1.1.00/17.09405</w:t>
      </w:r>
      <w:r w:rsidR="00562BEF" w:rsidRPr="00562BEF">
        <w:rPr>
          <w:rFonts w:ascii="Times New Roman" w:hAnsi="Times New Roman" w:cs="Times New Roman"/>
        </w:rPr>
        <w:t>“.</w:t>
      </w:r>
      <w:r w:rsidRPr="0021141C">
        <w:rPr>
          <w:rFonts w:ascii="Times New Roman" w:hAnsi="Times New Roman" w:cs="Times New Roman"/>
        </w:rPr>
        <w:t xml:space="preserve">  Pokud faktura nebude obsahovat stanovené náležitosti dle této Smlouvy, nebo v ní nebudou správně uvedené údaje, je objednatel oprávněn vrátit ji ve lhůtě 10 (slovy: deseti) pracovních dnů od jejího obdržení zhotoviteli s uvedením chybějících náležitostí nebo nesprávných údajů. V takovém případě bude faktura zhotovitelem opravena a nová lhůta splatnosti začne plynout doručením opravené faktury zpět objednateli. V případě, že objednatel fakturu vrátí, přestože faktura je správná a předepsané náležitosti obsahuje, zůstává v platnosti původní lhůta splatnosti faktury a pokud objednatel fakturu nezaplatí v původním termínu splatnosti, je v prodlení.</w:t>
      </w:r>
    </w:p>
    <w:p w14:paraId="49CB5B8E" w14:textId="453C0A30" w:rsidR="006C5652" w:rsidRPr="006C5652" w:rsidRDefault="000E74AE" w:rsidP="001C050A">
      <w:pPr>
        <w:pStyle w:val="Normlnweb"/>
        <w:numPr>
          <w:ilvl w:val="0"/>
          <w:numId w:val="6"/>
        </w:numPr>
        <w:overflowPunct w:val="0"/>
        <w:autoSpaceDE w:val="0"/>
        <w:autoSpaceDN w:val="0"/>
        <w:adjustRightInd w:val="0"/>
        <w:spacing w:before="120" w:after="120"/>
        <w:ind w:left="425"/>
        <w:jc w:val="both"/>
        <w:textAlignment w:val="baseline"/>
        <w:rPr>
          <w:rFonts w:ascii="Times New Roman" w:hAnsi="Times New Roman" w:cs="Times New Roman"/>
        </w:rPr>
      </w:pPr>
      <w:r w:rsidRPr="006C5652">
        <w:rPr>
          <w:rFonts w:ascii="Times New Roman" w:hAnsi="Times New Roman" w:cs="Times New Roman"/>
        </w:rPr>
        <w:t xml:space="preserve">Kupující má právo daňový doklad před uplynutím lhůty jeho splatnosti vrátit prodávajícímu, aniž by došlo k prodlení s jeho úhradou, není-li v souladu s příslušnými právními předpisy, nebo </w:t>
      </w:r>
      <w:proofErr w:type="gramStart"/>
      <w:r w:rsidRPr="006C5652">
        <w:rPr>
          <w:rFonts w:ascii="Times New Roman" w:hAnsi="Times New Roman" w:cs="Times New Roman"/>
        </w:rPr>
        <w:t>není</w:t>
      </w:r>
      <w:proofErr w:type="gramEnd"/>
      <w:r w:rsidRPr="006C5652">
        <w:rPr>
          <w:rFonts w:ascii="Times New Roman" w:hAnsi="Times New Roman" w:cs="Times New Roman"/>
        </w:rPr>
        <w:t>–</w:t>
      </w:r>
      <w:proofErr w:type="spellStart"/>
      <w:proofErr w:type="gramStart"/>
      <w:r w:rsidRPr="006C5652">
        <w:rPr>
          <w:rFonts w:ascii="Times New Roman" w:hAnsi="Times New Roman" w:cs="Times New Roman"/>
        </w:rPr>
        <w:t>li</w:t>
      </w:r>
      <w:proofErr w:type="spellEnd"/>
      <w:proofErr w:type="gramEnd"/>
      <w:r w:rsidRPr="006C5652">
        <w:rPr>
          <w:rFonts w:ascii="Times New Roman" w:hAnsi="Times New Roman" w:cs="Times New Roman"/>
        </w:rPr>
        <w:t xml:space="preserve"> přiložen </w:t>
      </w:r>
      <w:r w:rsidR="00313DF7">
        <w:rPr>
          <w:rFonts w:ascii="Times New Roman" w:hAnsi="Times New Roman" w:cs="Times New Roman"/>
        </w:rPr>
        <w:t>dodací list</w:t>
      </w:r>
      <w:r w:rsidRPr="006C5652">
        <w:rPr>
          <w:rFonts w:ascii="Times New Roman" w:hAnsi="Times New Roman" w:cs="Times New Roman"/>
        </w:rPr>
        <w:t>. Nová lhůta splatnosti v délce 30 dnů počne plynout ode dne doručení opravených daňových dokladů kupujícímu.</w:t>
      </w:r>
    </w:p>
    <w:p w14:paraId="19842364" w14:textId="132AD014" w:rsidR="000E74AE" w:rsidRPr="006C5652" w:rsidRDefault="000E74AE" w:rsidP="001C050A">
      <w:pPr>
        <w:pStyle w:val="Normlnweb"/>
        <w:numPr>
          <w:ilvl w:val="0"/>
          <w:numId w:val="6"/>
        </w:numPr>
        <w:overflowPunct w:val="0"/>
        <w:autoSpaceDE w:val="0"/>
        <w:autoSpaceDN w:val="0"/>
        <w:adjustRightInd w:val="0"/>
        <w:spacing w:before="120" w:after="120"/>
        <w:ind w:left="425"/>
        <w:jc w:val="both"/>
        <w:textAlignment w:val="baseline"/>
        <w:rPr>
          <w:rFonts w:ascii="Times New Roman" w:hAnsi="Times New Roman" w:cs="Times New Roman"/>
        </w:rPr>
      </w:pPr>
      <w:r w:rsidRPr="006C5652">
        <w:rPr>
          <w:rFonts w:ascii="Times New Roman" w:hAnsi="Times New Roman" w:cs="Times New Roman"/>
        </w:rPr>
        <w:t>Peněžní závazek kupujícího se považuje za včas splněný dnem připsání příslušné částky ve prospěch účtu prodávajícího. Platba faktur</w:t>
      </w:r>
      <w:r w:rsidR="008D5C0D">
        <w:rPr>
          <w:rFonts w:ascii="Times New Roman" w:hAnsi="Times New Roman" w:cs="Times New Roman"/>
        </w:rPr>
        <w:t>y</w:t>
      </w:r>
      <w:r w:rsidRPr="006C5652">
        <w:rPr>
          <w:rFonts w:ascii="Times New Roman" w:hAnsi="Times New Roman" w:cs="Times New Roman"/>
        </w:rPr>
        <w:t xml:space="preserve"> bude provedena bezhotovostním převodem na bankovní účet </w:t>
      </w:r>
      <w:r w:rsidR="00D32910" w:rsidRPr="006C5652">
        <w:rPr>
          <w:rFonts w:ascii="Times New Roman" w:hAnsi="Times New Roman" w:cs="Times New Roman"/>
        </w:rPr>
        <w:t>prodávajícího, jenž je uveden v záhlaví této smlouvy.</w:t>
      </w:r>
    </w:p>
    <w:p w14:paraId="7D4E6DC5" w14:textId="77777777" w:rsidR="000E74AE" w:rsidRDefault="000E74AE" w:rsidP="000E74AE">
      <w:pPr>
        <w:pStyle w:val="Normlnweb"/>
        <w:numPr>
          <w:ilvl w:val="0"/>
          <w:numId w:val="6"/>
        </w:numPr>
        <w:spacing w:before="120" w:after="120"/>
        <w:ind w:left="425"/>
        <w:jc w:val="both"/>
        <w:rPr>
          <w:rFonts w:ascii="Times New Roman" w:hAnsi="Times New Roman" w:cs="Times New Roman"/>
        </w:rPr>
      </w:pPr>
      <w:r w:rsidRPr="00BA61CB">
        <w:rPr>
          <w:rFonts w:ascii="Times New Roman" w:hAnsi="Times New Roman" w:cs="Times New Roman"/>
        </w:rPr>
        <w:t>Platby budou probíhat výhradně v Kč a rovněž veškeré cenové údaje budou v této měně.</w:t>
      </w:r>
    </w:p>
    <w:p w14:paraId="44D6127B" w14:textId="77777777" w:rsidR="00837765" w:rsidRPr="00837765" w:rsidRDefault="006C3BB4" w:rsidP="00837765">
      <w:pPr>
        <w:pStyle w:val="Normlnweb"/>
        <w:numPr>
          <w:ilvl w:val="0"/>
          <w:numId w:val="6"/>
        </w:numPr>
        <w:spacing w:before="120" w:after="120"/>
        <w:ind w:left="425"/>
        <w:jc w:val="both"/>
        <w:rPr>
          <w:rFonts w:ascii="Times New Roman" w:hAnsi="Times New Roman" w:cs="Times New Roman"/>
        </w:rPr>
      </w:pPr>
      <w:r>
        <w:rPr>
          <w:rFonts w:ascii="Times New Roman" w:hAnsi="Times New Roman" w:cs="Times New Roman"/>
        </w:rPr>
        <w:t xml:space="preserve">Smluvní strany si dojednaly, že kupující je oprávněn provést zajišťovací úhradu daně z přidané hodnoty ve smyslu </w:t>
      </w:r>
      <w:proofErr w:type="spellStart"/>
      <w:r>
        <w:rPr>
          <w:rFonts w:ascii="Times New Roman" w:hAnsi="Times New Roman" w:cs="Times New Roman"/>
        </w:rPr>
        <w:t>ust</w:t>
      </w:r>
      <w:proofErr w:type="spellEnd"/>
      <w:r>
        <w:rPr>
          <w:rFonts w:ascii="Times New Roman" w:hAnsi="Times New Roman" w:cs="Times New Roman"/>
        </w:rPr>
        <w:t xml:space="preserve">. § 109a zákona č. 235/2004 Sb., o dani z přidané hodnoty, ve znění pozdějších předpisů, na účet příslušného správce daně, jestliže se prodávající stane ke dni uskutečnění zdanitelného plnění nespolehlivým plátcem daně ve smyslu </w:t>
      </w:r>
      <w:proofErr w:type="spellStart"/>
      <w:r>
        <w:rPr>
          <w:rFonts w:ascii="Times New Roman" w:hAnsi="Times New Roman" w:cs="Times New Roman"/>
        </w:rPr>
        <w:t>ust</w:t>
      </w:r>
      <w:proofErr w:type="spellEnd"/>
      <w:r>
        <w:rPr>
          <w:rFonts w:ascii="Times New Roman" w:hAnsi="Times New Roman" w:cs="Times New Roman"/>
        </w:rPr>
        <w:t>. § 106 zákona č. 235/2004 Sb., o dani z přidané hodnoty, ve znění pozdějších předpisů.</w:t>
      </w:r>
    </w:p>
    <w:p w14:paraId="638FD285" w14:textId="77777777" w:rsidR="00814CAA" w:rsidRPr="00BA61CB" w:rsidRDefault="00814CAA" w:rsidP="00814CAA">
      <w:pPr>
        <w:pStyle w:val="Normlnweb"/>
        <w:spacing w:before="120" w:after="120"/>
        <w:ind w:left="425"/>
        <w:jc w:val="both"/>
        <w:rPr>
          <w:rFonts w:ascii="Times New Roman" w:hAnsi="Times New Roman" w:cs="Times New Roman"/>
        </w:rPr>
      </w:pPr>
    </w:p>
    <w:p w14:paraId="1F8C305B" w14:textId="77777777" w:rsidR="000E74AE" w:rsidRPr="00814CAA" w:rsidRDefault="00814CAA" w:rsidP="001E4F35">
      <w:pPr>
        <w:pStyle w:val="Odstavecseseznamem"/>
        <w:spacing w:before="120" w:after="120"/>
        <w:ind w:left="0"/>
        <w:jc w:val="center"/>
        <w:rPr>
          <w:b/>
          <w:sz w:val="28"/>
        </w:rPr>
      </w:pPr>
      <w:r w:rsidRPr="00814CAA">
        <w:rPr>
          <w:b/>
          <w:sz w:val="28"/>
        </w:rPr>
        <w:t xml:space="preserve">III. </w:t>
      </w:r>
      <w:r w:rsidR="000E74AE" w:rsidRPr="00814CAA">
        <w:rPr>
          <w:b/>
          <w:sz w:val="28"/>
        </w:rPr>
        <w:t>Místo a termín plnění</w:t>
      </w:r>
    </w:p>
    <w:p w14:paraId="6027C615" w14:textId="2F863C79" w:rsidR="0013653F" w:rsidRPr="005C7888" w:rsidRDefault="0013653F" w:rsidP="0013653F">
      <w:pPr>
        <w:pStyle w:val="Normlnweb"/>
        <w:numPr>
          <w:ilvl w:val="0"/>
          <w:numId w:val="7"/>
        </w:numPr>
        <w:tabs>
          <w:tab w:val="left" w:pos="426"/>
        </w:tabs>
        <w:spacing w:after="120"/>
        <w:ind w:left="425" w:hanging="357"/>
        <w:jc w:val="both"/>
        <w:rPr>
          <w:rFonts w:ascii="Times New Roman" w:hAnsi="Times New Roman" w:cs="Times New Roman"/>
          <w:color w:val="FF0000"/>
        </w:rPr>
      </w:pPr>
      <w:r w:rsidRPr="005C7888">
        <w:rPr>
          <w:rFonts w:ascii="Times New Roman" w:hAnsi="Times New Roman" w:cs="Times New Roman"/>
        </w:rPr>
        <w:t>Místem plnění je adresa kupujícího uvedená v záhlaví této smlouvy</w:t>
      </w:r>
      <w:r w:rsidR="005C7888" w:rsidRPr="005C7888">
        <w:rPr>
          <w:rFonts w:ascii="Times New Roman" w:hAnsi="Times New Roman" w:cs="Times New Roman"/>
        </w:rPr>
        <w:t xml:space="preserve"> a pracoviště Celní správy </w:t>
      </w:r>
      <w:r w:rsidR="00463628">
        <w:rPr>
          <w:rFonts w:ascii="Times New Roman" w:hAnsi="Times New Roman" w:cs="Times New Roman"/>
        </w:rPr>
        <w:t xml:space="preserve">České republiky </w:t>
      </w:r>
      <w:r w:rsidR="005C7888" w:rsidRPr="005C7888">
        <w:rPr>
          <w:rFonts w:ascii="Times New Roman" w:hAnsi="Times New Roman" w:cs="Times New Roman"/>
        </w:rPr>
        <w:t>na území České republiky</w:t>
      </w:r>
      <w:r w:rsidRPr="005C7888">
        <w:rPr>
          <w:rFonts w:ascii="Times New Roman" w:hAnsi="Times New Roman" w:cs="Times New Roman"/>
        </w:rPr>
        <w:t xml:space="preserve">. </w:t>
      </w:r>
      <w:r w:rsidRPr="005C7888">
        <w:rPr>
          <w:rFonts w:ascii="Times New Roman" w:hAnsi="Times New Roman" w:cs="Times New Roman"/>
          <w:color w:val="000000"/>
        </w:rPr>
        <w:t xml:space="preserve">Kontaktní osobou pro převzetí předmětu plnění je </w:t>
      </w:r>
      <w:r w:rsidR="0094315F">
        <w:rPr>
          <w:rFonts w:ascii="Times New Roman" w:hAnsi="Times New Roman" w:cs="Times New Roman"/>
          <w:color w:val="000000"/>
        </w:rPr>
        <w:t xml:space="preserve">Ing. Václav Dula, tel: </w:t>
      </w:r>
      <w:r w:rsidR="0094315F" w:rsidRPr="0094315F">
        <w:rPr>
          <w:rFonts w:ascii="Times New Roman" w:hAnsi="Times New Roman" w:cs="Times New Roman"/>
          <w:color w:val="000000"/>
        </w:rPr>
        <w:t>261</w:t>
      </w:r>
      <w:r w:rsidR="0094315F">
        <w:rPr>
          <w:rFonts w:ascii="Times New Roman" w:hAnsi="Times New Roman" w:cs="Times New Roman"/>
          <w:color w:val="000000"/>
        </w:rPr>
        <w:t> </w:t>
      </w:r>
      <w:r w:rsidR="0094315F" w:rsidRPr="0094315F">
        <w:rPr>
          <w:rFonts w:ascii="Times New Roman" w:hAnsi="Times New Roman" w:cs="Times New Roman"/>
          <w:color w:val="000000"/>
        </w:rPr>
        <w:t>334</w:t>
      </w:r>
      <w:r w:rsidR="0094315F">
        <w:rPr>
          <w:rFonts w:ascii="Times New Roman" w:hAnsi="Times New Roman" w:cs="Times New Roman"/>
          <w:color w:val="000000"/>
        </w:rPr>
        <w:t> </w:t>
      </w:r>
      <w:r w:rsidR="0094315F" w:rsidRPr="0094315F">
        <w:rPr>
          <w:rFonts w:ascii="Times New Roman" w:hAnsi="Times New Roman" w:cs="Times New Roman"/>
          <w:color w:val="000000"/>
        </w:rPr>
        <w:t>141</w:t>
      </w:r>
      <w:r w:rsidR="0094315F">
        <w:rPr>
          <w:rFonts w:ascii="Times New Roman" w:hAnsi="Times New Roman" w:cs="Times New Roman"/>
          <w:color w:val="000000"/>
        </w:rPr>
        <w:t>.</w:t>
      </w:r>
      <w:r w:rsidRPr="005C7888">
        <w:rPr>
          <w:rFonts w:ascii="Times New Roman" w:hAnsi="Times New Roman" w:cs="Times New Roman"/>
          <w:color w:val="FF0000"/>
        </w:rPr>
        <w:t xml:space="preserve"> </w:t>
      </w:r>
    </w:p>
    <w:p w14:paraId="70E70837" w14:textId="77777777" w:rsidR="0013653F" w:rsidRPr="00063C9A" w:rsidRDefault="0013653F" w:rsidP="0013653F">
      <w:pPr>
        <w:pStyle w:val="Normlnweb"/>
        <w:numPr>
          <w:ilvl w:val="0"/>
          <w:numId w:val="7"/>
        </w:numPr>
        <w:tabs>
          <w:tab w:val="left" w:pos="426"/>
        </w:tabs>
        <w:spacing w:after="120"/>
        <w:ind w:left="426" w:hanging="357"/>
        <w:jc w:val="both"/>
        <w:rPr>
          <w:rFonts w:ascii="Times New Roman" w:hAnsi="Times New Roman" w:cs="Times New Roman"/>
          <w:b/>
          <w:bCs/>
          <w:i/>
          <w:iCs/>
        </w:rPr>
      </w:pPr>
      <w:r w:rsidRPr="0002273F">
        <w:rPr>
          <w:rFonts w:ascii="Times New Roman" w:hAnsi="Times New Roman" w:cs="Times New Roman"/>
        </w:rPr>
        <w:t>Pro převzetí předmětu plněn</w:t>
      </w:r>
      <w:r w:rsidR="005C425D">
        <w:rPr>
          <w:rFonts w:ascii="Times New Roman" w:hAnsi="Times New Roman" w:cs="Times New Roman"/>
        </w:rPr>
        <w:t>í</w:t>
      </w:r>
      <w:r w:rsidRPr="0002273F">
        <w:rPr>
          <w:rFonts w:ascii="Times New Roman" w:hAnsi="Times New Roman" w:cs="Times New Roman"/>
        </w:rPr>
        <w:t xml:space="preserve"> platí</w:t>
      </w:r>
      <w:r>
        <w:rPr>
          <w:rFonts w:ascii="Times New Roman" w:hAnsi="Times New Roman" w:cs="Times New Roman"/>
        </w:rPr>
        <w:t>, že kupující má právo odmítnout předmět plnění v případě, že podstatným způsobem neodpovídá této smlouvě. Za podstatné se pro účely této smlouvy považuje:</w:t>
      </w:r>
    </w:p>
    <w:p w14:paraId="6A331818" w14:textId="77777777" w:rsidR="0013653F" w:rsidRPr="00063C9A" w:rsidRDefault="0013653F" w:rsidP="0013653F">
      <w:pPr>
        <w:pStyle w:val="Normlnweb"/>
        <w:numPr>
          <w:ilvl w:val="0"/>
          <w:numId w:val="8"/>
        </w:numPr>
        <w:tabs>
          <w:tab w:val="left" w:pos="426"/>
        </w:tabs>
        <w:spacing w:after="120"/>
        <w:jc w:val="both"/>
        <w:rPr>
          <w:rFonts w:ascii="Times New Roman" w:hAnsi="Times New Roman" w:cs="Times New Roman"/>
          <w:b/>
          <w:bCs/>
          <w:i/>
          <w:iCs/>
        </w:rPr>
      </w:pPr>
      <w:r>
        <w:rPr>
          <w:rFonts w:ascii="Times New Roman" w:hAnsi="Times New Roman" w:cs="Times New Roman"/>
        </w:rPr>
        <w:t>předmětem plnění je množství větší než objednané, v tomto případě má kupující právo odmítnou</w:t>
      </w:r>
      <w:r w:rsidR="001978F5" w:rsidRPr="00AB3036">
        <w:rPr>
          <w:rFonts w:ascii="Times New Roman" w:hAnsi="Times New Roman" w:cs="Times New Roman"/>
        </w:rPr>
        <w:t>t</w:t>
      </w:r>
      <w:r>
        <w:rPr>
          <w:rFonts w:ascii="Times New Roman" w:hAnsi="Times New Roman" w:cs="Times New Roman"/>
        </w:rPr>
        <w:t xml:space="preserve"> množství, které přesahuje množství objednané, v případě, že toto šlo při předání jednoduchým způsobem bez použití dalšího zjistit,</w:t>
      </w:r>
      <w:r w:rsidR="005C425D">
        <w:rPr>
          <w:rFonts w:ascii="Times New Roman" w:hAnsi="Times New Roman" w:cs="Times New Roman"/>
        </w:rPr>
        <w:t xml:space="preserve"> jinak má lhůtu 5 pracovní</w:t>
      </w:r>
      <w:r w:rsidR="001978F5" w:rsidRPr="00AB3036">
        <w:rPr>
          <w:rFonts w:ascii="Times New Roman" w:hAnsi="Times New Roman" w:cs="Times New Roman"/>
        </w:rPr>
        <w:t>ch</w:t>
      </w:r>
      <w:r w:rsidR="005C425D">
        <w:rPr>
          <w:rFonts w:ascii="Times New Roman" w:hAnsi="Times New Roman" w:cs="Times New Roman"/>
        </w:rPr>
        <w:t xml:space="preserve"> dnů na odmítnutí tohoto plnění. Pro splnění této lhůty postačí odmítnutí odeslat, </w:t>
      </w:r>
    </w:p>
    <w:p w14:paraId="45304322" w14:textId="77777777" w:rsidR="0013653F" w:rsidRPr="007E6C6B" w:rsidRDefault="0013653F" w:rsidP="0013653F">
      <w:pPr>
        <w:pStyle w:val="Normlnweb"/>
        <w:numPr>
          <w:ilvl w:val="0"/>
          <w:numId w:val="8"/>
        </w:numPr>
        <w:tabs>
          <w:tab w:val="left" w:pos="426"/>
        </w:tabs>
        <w:spacing w:after="120"/>
        <w:jc w:val="both"/>
        <w:rPr>
          <w:rFonts w:ascii="Times New Roman" w:hAnsi="Times New Roman" w:cs="Times New Roman"/>
          <w:b/>
          <w:bCs/>
          <w:i/>
          <w:iCs/>
        </w:rPr>
      </w:pPr>
      <w:r>
        <w:rPr>
          <w:rFonts w:ascii="Times New Roman" w:hAnsi="Times New Roman" w:cs="Times New Roman"/>
          <w:bCs/>
          <w:iCs/>
        </w:rPr>
        <w:t xml:space="preserve">předmět plnění, který svou jakostí zcela </w:t>
      </w:r>
      <w:r w:rsidRPr="00AB3036">
        <w:rPr>
          <w:rFonts w:ascii="Times New Roman" w:hAnsi="Times New Roman" w:cs="Times New Roman"/>
        </w:rPr>
        <w:t xml:space="preserve">zjevně </w:t>
      </w:r>
      <w:r w:rsidR="00DB4D7E" w:rsidRPr="00AB3036">
        <w:rPr>
          <w:rFonts w:ascii="Times New Roman" w:hAnsi="Times New Roman" w:cs="Times New Roman"/>
        </w:rPr>
        <w:t>neodpovídá</w:t>
      </w:r>
      <w:r w:rsidR="00DB4D7E">
        <w:rPr>
          <w:rFonts w:ascii="Times New Roman" w:hAnsi="Times New Roman" w:cs="Times New Roman"/>
          <w:bCs/>
          <w:iCs/>
        </w:rPr>
        <w:t xml:space="preserve"> </w:t>
      </w:r>
      <w:r>
        <w:rPr>
          <w:rFonts w:ascii="Times New Roman" w:hAnsi="Times New Roman" w:cs="Times New Roman"/>
          <w:bCs/>
          <w:iCs/>
        </w:rPr>
        <w:t>předmětu plnění kupujícím objednané,</w:t>
      </w:r>
    </w:p>
    <w:p w14:paraId="678C5733" w14:textId="7952526A" w:rsidR="0013653F" w:rsidRPr="0013653F" w:rsidRDefault="0013653F" w:rsidP="0013653F">
      <w:pPr>
        <w:pStyle w:val="Normlnweb"/>
        <w:numPr>
          <w:ilvl w:val="0"/>
          <w:numId w:val="8"/>
        </w:numPr>
        <w:tabs>
          <w:tab w:val="left" w:pos="426"/>
        </w:tabs>
        <w:spacing w:after="120"/>
        <w:jc w:val="both"/>
        <w:rPr>
          <w:rFonts w:ascii="Times New Roman" w:hAnsi="Times New Roman" w:cs="Times New Roman"/>
          <w:b/>
          <w:bCs/>
          <w:i/>
          <w:iCs/>
        </w:rPr>
      </w:pPr>
      <w:r>
        <w:rPr>
          <w:rFonts w:ascii="Times New Roman" w:hAnsi="Times New Roman" w:cs="Times New Roman"/>
          <w:bCs/>
          <w:iCs/>
        </w:rPr>
        <w:lastRenderedPageBreak/>
        <w:t>nedodání kompletní dodávky</w:t>
      </w:r>
      <w:r w:rsidR="00DB4D7E">
        <w:rPr>
          <w:rFonts w:ascii="Times New Roman" w:hAnsi="Times New Roman" w:cs="Times New Roman"/>
          <w:bCs/>
          <w:iCs/>
        </w:rPr>
        <w:t>,</w:t>
      </w:r>
      <w:r>
        <w:rPr>
          <w:rFonts w:ascii="Times New Roman" w:hAnsi="Times New Roman" w:cs="Times New Roman"/>
          <w:bCs/>
          <w:iCs/>
        </w:rPr>
        <w:t xml:space="preserve"> např. chybějící doklady k předmětu plnění</w:t>
      </w:r>
      <w:r w:rsidR="00073364">
        <w:rPr>
          <w:rFonts w:ascii="Times New Roman" w:hAnsi="Times New Roman" w:cs="Times New Roman"/>
          <w:bCs/>
          <w:iCs/>
        </w:rPr>
        <w:t xml:space="preserve"> (dodací list, faktura, apod.).</w:t>
      </w:r>
    </w:p>
    <w:p w14:paraId="0DFA364B" w14:textId="6E73C730" w:rsidR="00597399" w:rsidRDefault="0013653F" w:rsidP="0013653F">
      <w:pPr>
        <w:pStyle w:val="Normlnweb"/>
        <w:numPr>
          <w:ilvl w:val="0"/>
          <w:numId w:val="7"/>
        </w:numPr>
        <w:tabs>
          <w:tab w:val="left" w:pos="426"/>
        </w:tabs>
        <w:spacing w:after="120"/>
        <w:ind w:left="426" w:hanging="357"/>
        <w:jc w:val="both"/>
        <w:rPr>
          <w:rFonts w:ascii="Times New Roman" w:hAnsi="Times New Roman" w:cs="Times New Roman"/>
        </w:rPr>
      </w:pPr>
      <w:r w:rsidRPr="0002273F">
        <w:rPr>
          <w:rFonts w:ascii="Times New Roman" w:hAnsi="Times New Roman" w:cs="Times New Roman"/>
        </w:rPr>
        <w:t xml:space="preserve">Termín dodání předmětu plnění je </w:t>
      </w:r>
      <w:r w:rsidR="0033435E">
        <w:rPr>
          <w:rFonts w:ascii="Times New Roman" w:hAnsi="Times New Roman" w:cs="Times New Roman"/>
        </w:rPr>
        <w:t xml:space="preserve">nejpozději </w:t>
      </w:r>
      <w:r w:rsidRPr="0002273F">
        <w:rPr>
          <w:rFonts w:ascii="Times New Roman" w:hAnsi="Times New Roman" w:cs="Times New Roman"/>
        </w:rPr>
        <w:t xml:space="preserve">do </w:t>
      </w:r>
      <w:r w:rsidR="000C4859">
        <w:rPr>
          <w:rFonts w:ascii="Times New Roman" w:hAnsi="Times New Roman" w:cs="Times New Roman"/>
        </w:rPr>
        <w:t>15</w:t>
      </w:r>
      <w:r>
        <w:rPr>
          <w:rFonts w:ascii="Times New Roman" w:hAnsi="Times New Roman" w:cs="Times New Roman"/>
        </w:rPr>
        <w:t xml:space="preserve"> </w:t>
      </w:r>
      <w:r w:rsidRPr="0002273F">
        <w:rPr>
          <w:rFonts w:ascii="Times New Roman" w:hAnsi="Times New Roman" w:cs="Times New Roman"/>
        </w:rPr>
        <w:t>dnů od podpisu smlouvy. Konkrétní term</w:t>
      </w:r>
      <w:r>
        <w:rPr>
          <w:rFonts w:ascii="Times New Roman" w:hAnsi="Times New Roman" w:cs="Times New Roman"/>
        </w:rPr>
        <w:t xml:space="preserve">ín bude prodávajícím dojednán </w:t>
      </w:r>
      <w:r w:rsidRPr="0002273F">
        <w:rPr>
          <w:rFonts w:ascii="Times New Roman" w:hAnsi="Times New Roman" w:cs="Times New Roman"/>
        </w:rPr>
        <w:t>min. 24 hod. předem</w:t>
      </w:r>
      <w:r>
        <w:rPr>
          <w:rFonts w:ascii="Times New Roman" w:hAnsi="Times New Roman" w:cs="Times New Roman"/>
        </w:rPr>
        <w:t xml:space="preserve"> s kontaktní osobou uvedenou v odst. 1 tohoto článku.</w:t>
      </w:r>
    </w:p>
    <w:p w14:paraId="53018AE6" w14:textId="77777777" w:rsidR="00D63E1B" w:rsidRPr="0002273F" w:rsidRDefault="00D63E1B" w:rsidP="00597399">
      <w:pPr>
        <w:rPr>
          <w:b/>
          <w:bCs/>
          <w:i/>
          <w:iCs/>
        </w:rPr>
      </w:pPr>
    </w:p>
    <w:p w14:paraId="7D3A8779" w14:textId="77777777" w:rsidR="0013653F" w:rsidRDefault="00D63E1B" w:rsidP="001E4F35">
      <w:pPr>
        <w:pStyle w:val="Odstavecseseznamem"/>
        <w:spacing w:before="120" w:after="120" w:line="276" w:lineRule="auto"/>
        <w:ind w:left="0"/>
        <w:jc w:val="center"/>
        <w:rPr>
          <w:b/>
          <w:sz w:val="28"/>
        </w:rPr>
      </w:pPr>
      <w:r w:rsidRPr="00D63E1B">
        <w:rPr>
          <w:b/>
          <w:sz w:val="28"/>
        </w:rPr>
        <w:t>IV. Podmínky plnění, vlastnické právo</w:t>
      </w:r>
    </w:p>
    <w:p w14:paraId="496C18B4" w14:textId="6C7D38EC" w:rsidR="00AB3036" w:rsidRPr="002621D5" w:rsidRDefault="00A62EC0" w:rsidP="001E4F35">
      <w:pPr>
        <w:widowControl w:val="0"/>
        <w:numPr>
          <w:ilvl w:val="0"/>
          <w:numId w:val="12"/>
        </w:numPr>
        <w:adjustRightInd w:val="0"/>
        <w:spacing w:before="120" w:after="120" w:line="276" w:lineRule="auto"/>
        <w:jc w:val="both"/>
        <w:textAlignment w:val="baseline"/>
        <w:rPr>
          <w:rFonts w:eastAsia="Arial Unicode MS"/>
          <w:strike/>
        </w:rPr>
      </w:pPr>
      <w:r w:rsidRPr="00FF0C94">
        <w:t xml:space="preserve">Prodávající se touto smlouvou zavazuje dodat kupujícímu </w:t>
      </w:r>
      <w:r w:rsidR="005C425D">
        <w:t>předmět plnění</w:t>
      </w:r>
      <w:r w:rsidRPr="00FF0C94">
        <w:t xml:space="preserve"> a převést na něj vlastnické právo k tomuto </w:t>
      </w:r>
      <w:r w:rsidR="006D73A0">
        <w:t>předmětu plnění</w:t>
      </w:r>
      <w:r w:rsidRPr="00FF0C94">
        <w:t xml:space="preserve"> a kupující se zavazuje zaplatit kupní cenu. Kupující nabývá vlastnického práva k</w:t>
      </w:r>
      <w:r w:rsidR="006D73A0">
        <w:t> předmětu plnění</w:t>
      </w:r>
      <w:r w:rsidRPr="00FF0C94">
        <w:t xml:space="preserve"> </w:t>
      </w:r>
      <w:r w:rsidR="006D73A0">
        <w:t>jeho</w:t>
      </w:r>
      <w:r w:rsidRPr="00FF0C94">
        <w:t xml:space="preserve"> řádným převzetím </w:t>
      </w:r>
      <w:r>
        <w:t xml:space="preserve">na základě </w:t>
      </w:r>
      <w:r w:rsidRPr="00AB3036">
        <w:rPr>
          <w:rFonts w:eastAsia="Arial Unicode MS"/>
        </w:rPr>
        <w:t xml:space="preserve">podepsaného </w:t>
      </w:r>
      <w:r w:rsidR="00313DF7">
        <w:rPr>
          <w:rFonts w:eastAsia="Arial Unicode MS"/>
        </w:rPr>
        <w:t xml:space="preserve">dodacího listu </w:t>
      </w:r>
      <w:r w:rsidRPr="00AB3036">
        <w:rPr>
          <w:rFonts w:eastAsia="Arial Unicode MS"/>
        </w:rPr>
        <w:t>podle čl. I odst. 2 a čl. III odst. 1 této smlouvy, tj. okamžikem převzetí.</w:t>
      </w:r>
      <w:r w:rsidR="00AB3036" w:rsidRPr="00AB3036">
        <w:rPr>
          <w:rFonts w:eastAsia="Arial Unicode MS"/>
        </w:rPr>
        <w:t xml:space="preserve"> </w:t>
      </w:r>
    </w:p>
    <w:p w14:paraId="52FC9305" w14:textId="1AFDB5A4" w:rsidR="006D73A0" w:rsidRPr="002621D5" w:rsidRDefault="006D73A0" w:rsidP="001E4F35">
      <w:pPr>
        <w:widowControl w:val="0"/>
        <w:numPr>
          <w:ilvl w:val="0"/>
          <w:numId w:val="12"/>
        </w:numPr>
        <w:adjustRightInd w:val="0"/>
        <w:spacing w:before="120" w:after="120" w:line="276" w:lineRule="auto"/>
        <w:jc w:val="both"/>
        <w:textAlignment w:val="baseline"/>
        <w:rPr>
          <w:rFonts w:eastAsia="Arial Unicode MS"/>
          <w:strike/>
        </w:rPr>
      </w:pPr>
      <w:r w:rsidRPr="00FF0C94">
        <w:t xml:space="preserve">Nebezpečí škody na zboží ve smyslu </w:t>
      </w:r>
      <w:r>
        <w:t>§ 2082 odst. 1 OZ</w:t>
      </w:r>
      <w:r w:rsidRPr="00FF0C94">
        <w:t xml:space="preserve"> přechází na kupujícího </w:t>
      </w:r>
      <w:r w:rsidRPr="00AB3036">
        <w:rPr>
          <w:rFonts w:eastAsia="Arial Unicode MS"/>
        </w:rPr>
        <w:t>okamžikem převzetí zboží</w:t>
      </w:r>
      <w:r>
        <w:t xml:space="preserve"> od prodávajícího, tj. na základě </w:t>
      </w:r>
      <w:r w:rsidRPr="00AB3036">
        <w:rPr>
          <w:rFonts w:eastAsia="Arial Unicode MS"/>
        </w:rPr>
        <w:t xml:space="preserve">podepsaného </w:t>
      </w:r>
      <w:r w:rsidR="00313DF7">
        <w:rPr>
          <w:rFonts w:eastAsia="Arial Unicode MS"/>
        </w:rPr>
        <w:t xml:space="preserve">dodacího listu </w:t>
      </w:r>
      <w:r w:rsidRPr="00AB3036">
        <w:rPr>
          <w:rFonts w:eastAsia="Arial Unicode MS"/>
        </w:rPr>
        <w:t>podle čl. I odst. 2 a čl. III odst. 1 této smlouvy</w:t>
      </w:r>
      <w:r w:rsidR="00AB3036" w:rsidRPr="00AB3036">
        <w:rPr>
          <w:rFonts w:eastAsia="Arial Unicode MS"/>
        </w:rPr>
        <w:t>.</w:t>
      </w:r>
    </w:p>
    <w:p w14:paraId="3EA11AA8" w14:textId="77777777" w:rsidR="002621D5" w:rsidRPr="00FF0C94" w:rsidRDefault="0056453C" w:rsidP="001E4F35">
      <w:pPr>
        <w:numPr>
          <w:ilvl w:val="0"/>
          <w:numId w:val="12"/>
        </w:numPr>
        <w:tabs>
          <w:tab w:val="left" w:pos="1068"/>
        </w:tabs>
        <w:spacing w:before="120" w:after="120"/>
        <w:jc w:val="both"/>
      </w:pPr>
      <w:r w:rsidRPr="00FF0C94">
        <w:t xml:space="preserve">Kupující je povinen převzít </w:t>
      </w:r>
      <w:r>
        <w:t>předmět plněn</w:t>
      </w:r>
      <w:r w:rsidRPr="00FF0C94">
        <w:t>í specifikovan</w:t>
      </w:r>
      <w:r>
        <w:t>ý</w:t>
      </w:r>
      <w:r w:rsidRPr="00FF0C94">
        <w:t xml:space="preserve"> v článku </w:t>
      </w:r>
      <w:r>
        <w:t>I</w:t>
      </w:r>
      <w:r w:rsidRPr="00FF0C94">
        <w:t>. této smlouvy a zaplatit kupní cenu sjed</w:t>
      </w:r>
      <w:r>
        <w:t xml:space="preserve">nanou v článku II. této smlouvy, s výjimkou </w:t>
      </w:r>
      <w:proofErr w:type="spellStart"/>
      <w:r w:rsidR="00105FD3">
        <w:t>ust</w:t>
      </w:r>
      <w:proofErr w:type="spellEnd"/>
      <w:r w:rsidR="00105FD3">
        <w:t xml:space="preserve">. </w:t>
      </w:r>
      <w:proofErr w:type="gramStart"/>
      <w:r w:rsidR="00105FD3">
        <w:t>čl.</w:t>
      </w:r>
      <w:proofErr w:type="gramEnd"/>
      <w:r w:rsidR="00105FD3">
        <w:t xml:space="preserve"> III odst. 2.</w:t>
      </w:r>
    </w:p>
    <w:p w14:paraId="458871D4" w14:textId="77777777" w:rsidR="0056453C" w:rsidRPr="006D73A0" w:rsidRDefault="00105FD3" w:rsidP="001E4F35">
      <w:pPr>
        <w:widowControl w:val="0"/>
        <w:numPr>
          <w:ilvl w:val="0"/>
          <w:numId w:val="12"/>
        </w:numPr>
        <w:adjustRightInd w:val="0"/>
        <w:spacing w:before="120" w:after="120" w:line="276" w:lineRule="auto"/>
        <w:jc w:val="both"/>
        <w:textAlignment w:val="baseline"/>
        <w:rPr>
          <w:rFonts w:eastAsia="Arial Unicode MS"/>
        </w:rPr>
      </w:pPr>
      <w:r>
        <w:rPr>
          <w:rFonts w:eastAsia="Arial Unicode MS"/>
        </w:rPr>
        <w:t>Kupující je povinen poskytnout prodávajícímu</w:t>
      </w:r>
      <w:r w:rsidR="002A2856">
        <w:rPr>
          <w:rFonts w:eastAsia="Arial Unicode MS"/>
        </w:rPr>
        <w:t>,</w:t>
      </w:r>
      <w:r>
        <w:rPr>
          <w:rFonts w:eastAsia="Arial Unicode MS"/>
        </w:rPr>
        <w:t xml:space="preserve"> po předchozím sjednání termínu</w:t>
      </w:r>
      <w:r w:rsidR="002A2856">
        <w:rPr>
          <w:rFonts w:eastAsia="Arial Unicode MS"/>
        </w:rPr>
        <w:t>,</w:t>
      </w:r>
      <w:r>
        <w:rPr>
          <w:rFonts w:eastAsia="Arial Unicode MS"/>
        </w:rPr>
        <w:t xml:space="preserve"> předání podle čl. III odst. 3 součinnost při předání předmětu plnění.</w:t>
      </w:r>
    </w:p>
    <w:p w14:paraId="1E83A0D8" w14:textId="77777777" w:rsidR="00C80421" w:rsidRPr="00C80421" w:rsidRDefault="00C80421" w:rsidP="001E4F35">
      <w:pPr>
        <w:pStyle w:val="Odstavecseseznamem"/>
        <w:spacing w:before="120" w:after="120"/>
        <w:ind w:left="0"/>
        <w:jc w:val="both"/>
        <w:rPr>
          <w:rFonts w:eastAsia="Arial Unicode MS"/>
        </w:rPr>
      </w:pPr>
    </w:p>
    <w:p w14:paraId="3ABE353E" w14:textId="77777777" w:rsidR="00C80421" w:rsidRDefault="00C80421" w:rsidP="001E4F35">
      <w:pPr>
        <w:pStyle w:val="Normlnweb"/>
        <w:tabs>
          <w:tab w:val="left" w:pos="426"/>
        </w:tabs>
        <w:spacing w:before="120" w:after="120"/>
        <w:ind w:left="426"/>
        <w:jc w:val="center"/>
        <w:rPr>
          <w:rFonts w:ascii="Times New Roman" w:eastAsia="Times New Roman" w:hAnsi="Times New Roman" w:cs="Times New Roman"/>
          <w:b/>
          <w:sz w:val="28"/>
        </w:rPr>
      </w:pPr>
      <w:r w:rsidRPr="00C80421">
        <w:rPr>
          <w:rFonts w:ascii="Times New Roman" w:eastAsia="Times New Roman" w:hAnsi="Times New Roman" w:cs="Times New Roman"/>
          <w:b/>
          <w:sz w:val="28"/>
        </w:rPr>
        <w:t>V. Smluvní sankce</w:t>
      </w:r>
    </w:p>
    <w:p w14:paraId="2E0D5CE6" w14:textId="77777777" w:rsidR="00E3557B" w:rsidRDefault="00105FD3" w:rsidP="00E3557B">
      <w:pPr>
        <w:pStyle w:val="Odstavecseseznamem"/>
        <w:numPr>
          <w:ilvl w:val="0"/>
          <w:numId w:val="15"/>
        </w:numPr>
        <w:tabs>
          <w:tab w:val="left" w:pos="426"/>
        </w:tabs>
        <w:spacing w:before="120" w:after="120"/>
        <w:ind w:left="426" w:hanging="426"/>
        <w:contextualSpacing w:val="0"/>
        <w:jc w:val="both"/>
      </w:pPr>
      <w:r>
        <w:t xml:space="preserve">Výslovně se touto smlouvou sjednávají dále stanovené smluvní sankce. </w:t>
      </w:r>
    </w:p>
    <w:p w14:paraId="51B1A112" w14:textId="77777777" w:rsidR="000C125D" w:rsidRDefault="00105FD3" w:rsidP="00E3557B">
      <w:pPr>
        <w:pStyle w:val="Odstavecseseznamem"/>
        <w:widowControl w:val="0"/>
        <w:numPr>
          <w:ilvl w:val="0"/>
          <w:numId w:val="15"/>
        </w:numPr>
        <w:tabs>
          <w:tab w:val="left" w:pos="426"/>
        </w:tabs>
        <w:adjustRightInd w:val="0"/>
        <w:spacing w:before="120" w:after="120" w:line="276" w:lineRule="auto"/>
        <w:ind w:left="425" w:hanging="425"/>
        <w:contextualSpacing w:val="0"/>
        <w:jc w:val="both"/>
        <w:textAlignment w:val="baseline"/>
        <w:rPr>
          <w:rFonts w:eastAsia="Arial Unicode MS"/>
        </w:rPr>
      </w:pPr>
      <w:r w:rsidRPr="00105FD3">
        <w:rPr>
          <w:rFonts w:eastAsia="Arial Unicode MS"/>
        </w:rPr>
        <w:t>Smluvní strany si</w:t>
      </w:r>
      <w:r>
        <w:rPr>
          <w:rFonts w:eastAsia="Arial Unicode MS"/>
        </w:rPr>
        <w:t xml:space="preserve"> výslovně </w:t>
      </w:r>
      <w:r w:rsidRPr="00105FD3">
        <w:rPr>
          <w:rFonts w:eastAsia="Arial Unicode MS"/>
        </w:rPr>
        <w:t>ujednaly, že k</w:t>
      </w:r>
      <w:r w:rsidR="00AB6143">
        <w:rPr>
          <w:rFonts w:eastAsia="Arial Unicode MS"/>
        </w:rPr>
        <w:t> </w:t>
      </w:r>
      <w:r w:rsidRPr="00105FD3">
        <w:rPr>
          <w:rFonts w:eastAsia="Arial Unicode MS"/>
        </w:rPr>
        <w:t>jiným</w:t>
      </w:r>
      <w:r w:rsidR="00AB6143">
        <w:rPr>
          <w:rFonts w:eastAsia="Arial Unicode MS"/>
        </w:rPr>
        <w:t xml:space="preserve"> než zde uvedeným a dále </w:t>
      </w:r>
      <w:r w:rsidRPr="00105FD3">
        <w:rPr>
          <w:rFonts w:eastAsia="Arial Unicode MS"/>
        </w:rPr>
        <w:t>např. ústně sjednaným smluvním sankcím, jakož i k smluvním sankcím sjednaným dodatečně nebude přihlíženo.</w:t>
      </w:r>
    </w:p>
    <w:p w14:paraId="267D0E40" w14:textId="77777777" w:rsidR="000C125D" w:rsidRPr="000C125D" w:rsidRDefault="000C125D" w:rsidP="00E3557B">
      <w:pPr>
        <w:pStyle w:val="Odstavecseseznamem"/>
        <w:widowControl w:val="0"/>
        <w:numPr>
          <w:ilvl w:val="0"/>
          <w:numId w:val="15"/>
        </w:numPr>
        <w:tabs>
          <w:tab w:val="left" w:pos="426"/>
        </w:tabs>
        <w:adjustRightInd w:val="0"/>
        <w:spacing w:before="120" w:after="120" w:line="276" w:lineRule="auto"/>
        <w:ind w:left="426" w:hanging="426"/>
        <w:contextualSpacing w:val="0"/>
        <w:jc w:val="both"/>
        <w:textAlignment w:val="baseline"/>
        <w:rPr>
          <w:rFonts w:eastAsia="Arial Unicode MS"/>
        </w:rPr>
      </w:pPr>
      <w:r w:rsidRPr="00FF0C94">
        <w:t xml:space="preserve">V případě, že prodávající nedodrží dodací lhůtu, tak jak je uvedeno v čl. </w:t>
      </w:r>
      <w:r>
        <w:t>III</w:t>
      </w:r>
      <w:r w:rsidRPr="00FF0C94">
        <w:t>. odst. </w:t>
      </w:r>
      <w:r>
        <w:t>3</w:t>
      </w:r>
      <w:r w:rsidRPr="00FF0C94">
        <w:t xml:space="preserve">. této smlouvy, je povinen uhradit kupujícímu smluvní </w:t>
      </w:r>
      <w:r w:rsidR="0049573A">
        <w:t>sankci</w:t>
      </w:r>
      <w:r w:rsidRPr="00FF0C94">
        <w:t xml:space="preserve"> ve výši </w:t>
      </w:r>
      <w:r w:rsidR="00D4688F">
        <w:t>0,2% (slovy: dvě</w:t>
      </w:r>
      <w:r w:rsidRPr="00FF0C94">
        <w:t xml:space="preserve"> </w:t>
      </w:r>
      <w:r w:rsidR="00D4688F">
        <w:t xml:space="preserve">desetiny procenta) z celkové ceny předmětu plnění včetně DPH </w:t>
      </w:r>
      <w:r w:rsidRPr="00FF0C94">
        <w:t>za každý započatý den prodlení následující po uplynutí příslušné dodací lhůty.</w:t>
      </w:r>
    </w:p>
    <w:p w14:paraId="26987781" w14:textId="77777777" w:rsidR="000C125D" w:rsidRPr="00BD2079" w:rsidRDefault="000D7FFC" w:rsidP="00E3557B">
      <w:pPr>
        <w:pStyle w:val="Odstavecseseznamem"/>
        <w:widowControl w:val="0"/>
        <w:numPr>
          <w:ilvl w:val="0"/>
          <w:numId w:val="15"/>
        </w:numPr>
        <w:tabs>
          <w:tab w:val="left" w:pos="426"/>
        </w:tabs>
        <w:adjustRightInd w:val="0"/>
        <w:spacing w:before="120" w:after="120" w:line="276" w:lineRule="auto"/>
        <w:ind w:left="426" w:hanging="426"/>
        <w:contextualSpacing w:val="0"/>
        <w:jc w:val="both"/>
        <w:textAlignment w:val="baseline"/>
        <w:rPr>
          <w:rFonts w:eastAsia="Arial Unicode MS"/>
        </w:rPr>
      </w:pPr>
      <w:r w:rsidRPr="00BA61CB">
        <w:t xml:space="preserve">V případě prodlení prodávajícího s odstraněním vady předmětu plnění dle čl. VII. bod </w:t>
      </w:r>
      <w:r>
        <w:t>3</w:t>
      </w:r>
      <w:r w:rsidRPr="00BA61CB">
        <w:t xml:space="preserve"> této smlouvy, je prodávající povinen uhradit kup</w:t>
      </w:r>
      <w:r>
        <w:t xml:space="preserve">ujícímu smluvní </w:t>
      </w:r>
      <w:r w:rsidR="0049573A">
        <w:t>sankci</w:t>
      </w:r>
      <w:r>
        <w:t xml:space="preserve"> ve výši </w:t>
      </w:r>
      <w:r w:rsidR="0070616D">
        <w:t>0,2% (slovy: dvě</w:t>
      </w:r>
      <w:r w:rsidR="0070616D" w:rsidRPr="00FF0C94">
        <w:t xml:space="preserve"> </w:t>
      </w:r>
      <w:r w:rsidR="0070616D">
        <w:t>desetiny procenta) z celkové ceny předmětu plnění včetně DPH</w:t>
      </w:r>
      <w:r w:rsidRPr="00BA61CB">
        <w:t xml:space="preserve"> za každý i započatý den prodlení.</w:t>
      </w:r>
    </w:p>
    <w:p w14:paraId="422D69ED" w14:textId="7DAA51F6" w:rsidR="00D64788" w:rsidRDefault="00D64788" w:rsidP="00E3557B">
      <w:pPr>
        <w:pStyle w:val="Odstavecseseznamem"/>
        <w:widowControl w:val="0"/>
        <w:numPr>
          <w:ilvl w:val="0"/>
          <w:numId w:val="15"/>
        </w:numPr>
        <w:tabs>
          <w:tab w:val="left" w:pos="426"/>
        </w:tabs>
        <w:adjustRightInd w:val="0"/>
        <w:spacing w:before="120" w:after="120" w:line="276" w:lineRule="auto"/>
        <w:ind w:left="426" w:hanging="426"/>
        <w:contextualSpacing w:val="0"/>
        <w:jc w:val="both"/>
        <w:textAlignment w:val="baseline"/>
        <w:rPr>
          <w:rFonts w:eastAsia="Arial Unicode MS"/>
        </w:rPr>
      </w:pPr>
      <w:r w:rsidRPr="00D64788">
        <w:rPr>
          <w:rFonts w:eastAsia="Arial Unicode MS"/>
        </w:rPr>
        <w:t xml:space="preserve">V případě porušení povinnosti prodávajícího ve smyslu </w:t>
      </w:r>
      <w:proofErr w:type="spellStart"/>
      <w:proofErr w:type="gramStart"/>
      <w:r w:rsidRPr="00D64788">
        <w:rPr>
          <w:rFonts w:eastAsia="Arial Unicode MS"/>
        </w:rPr>
        <w:t>čl.VIII</w:t>
      </w:r>
      <w:proofErr w:type="spellEnd"/>
      <w:proofErr w:type="gramEnd"/>
      <w:r w:rsidRPr="00D64788">
        <w:rPr>
          <w:rFonts w:eastAsia="Arial Unicode MS"/>
        </w:rPr>
        <w:t>. bod 8 a 9 je povinen prodávající uhradit kupujícímu smluvní sankci ve výši</w:t>
      </w:r>
      <w:r>
        <w:rPr>
          <w:rFonts w:eastAsia="Arial Unicode MS"/>
        </w:rPr>
        <w:t xml:space="preserve"> 1</w:t>
      </w:r>
      <w:r w:rsidR="000C4859">
        <w:rPr>
          <w:rFonts w:eastAsia="Arial Unicode MS"/>
        </w:rPr>
        <w:t xml:space="preserve">5 </w:t>
      </w:r>
      <w:r w:rsidRPr="00D64788">
        <w:rPr>
          <w:rFonts w:eastAsia="Arial Unicode MS"/>
        </w:rPr>
        <w:t>000,-</w:t>
      </w:r>
      <w:r w:rsidR="007B77B7">
        <w:rPr>
          <w:rFonts w:eastAsia="Arial Unicode MS"/>
        </w:rPr>
        <w:t xml:space="preserve"> </w:t>
      </w:r>
      <w:r w:rsidRPr="00D64788">
        <w:rPr>
          <w:rFonts w:eastAsia="Arial Unicode MS"/>
        </w:rPr>
        <w:t>Kč za každé jednotlivé porušení.</w:t>
      </w:r>
    </w:p>
    <w:p w14:paraId="63458FAC" w14:textId="77777777" w:rsidR="0017423D" w:rsidRPr="00BD2079" w:rsidRDefault="000C125D" w:rsidP="00E3557B">
      <w:pPr>
        <w:pStyle w:val="Odstavecseseznamem"/>
        <w:widowControl w:val="0"/>
        <w:numPr>
          <w:ilvl w:val="0"/>
          <w:numId w:val="15"/>
        </w:numPr>
        <w:tabs>
          <w:tab w:val="left" w:pos="426"/>
        </w:tabs>
        <w:adjustRightInd w:val="0"/>
        <w:spacing w:before="120" w:after="120" w:line="276" w:lineRule="auto"/>
        <w:ind w:left="426" w:hanging="426"/>
        <w:contextualSpacing w:val="0"/>
        <w:jc w:val="both"/>
        <w:textAlignment w:val="baseline"/>
        <w:rPr>
          <w:rFonts w:eastAsia="Arial Unicode MS"/>
        </w:rPr>
      </w:pPr>
      <w:r w:rsidRPr="000C125D">
        <w:t xml:space="preserve">Při nedodržení termínu splatnosti faktury je prodávající oprávněn požadovat od kupujícího </w:t>
      </w:r>
      <w:r w:rsidRPr="000C125D">
        <w:lastRenderedPageBreak/>
        <w:t>úhradu úroku z prodlení ve výši stanoveném nařízením vlády</w:t>
      </w:r>
      <w:r>
        <w:t xml:space="preserve"> č. 351/2013 Sb</w:t>
      </w:r>
      <w:r w:rsidR="000D7FFC">
        <w:t>.</w:t>
      </w:r>
      <w:r>
        <w:t>,</w:t>
      </w:r>
      <w:r w:rsidRPr="000C125D">
        <w:t xml:space="preserve"> kterým se určuje výše úroků z prodlení a nákladů spojených s uplatněním pohledávky, určuje odměna likvidátora, likvidačního správce a člena orgánu právnické osoby jmenovaného soudem a upravují některé otázky Obchodního věstníku a veřejných rejstříků právnických a fyzických osob.</w:t>
      </w:r>
    </w:p>
    <w:p w14:paraId="7EA5ACDF" w14:textId="77777777" w:rsidR="0017423D" w:rsidRDefault="0017423D" w:rsidP="00E3557B">
      <w:pPr>
        <w:pStyle w:val="Odstavecseseznamem"/>
        <w:widowControl w:val="0"/>
        <w:numPr>
          <w:ilvl w:val="0"/>
          <w:numId w:val="15"/>
        </w:numPr>
        <w:tabs>
          <w:tab w:val="left" w:pos="426"/>
        </w:tabs>
        <w:adjustRightInd w:val="0"/>
        <w:spacing w:before="120" w:after="120" w:line="276" w:lineRule="auto"/>
        <w:ind w:left="426" w:hanging="426"/>
        <w:contextualSpacing w:val="0"/>
        <w:jc w:val="both"/>
        <w:textAlignment w:val="baseline"/>
        <w:rPr>
          <w:rFonts w:eastAsia="Arial Unicode MS"/>
        </w:rPr>
      </w:pPr>
      <w:r w:rsidRPr="0017423D">
        <w:rPr>
          <w:rFonts w:eastAsia="Arial Unicode MS"/>
        </w:rPr>
        <w:t>Smluvní strany si výslovně ujednaly, že smluvní sankce dle bodů 3, 4 a 5 tohoto článku se nezapočítává na náhradu škody. Dále si smluvní stany výslovně ujednaly, že v případě porušení dle bodu 6 tohoto článku odpovídá výše úroků náhradě škody.</w:t>
      </w:r>
    </w:p>
    <w:p w14:paraId="34E5DCBA" w14:textId="77777777" w:rsidR="00F54817" w:rsidRDefault="00AB76C9" w:rsidP="00E3557B">
      <w:pPr>
        <w:pStyle w:val="Odstavecseseznamem"/>
        <w:widowControl w:val="0"/>
        <w:numPr>
          <w:ilvl w:val="0"/>
          <w:numId w:val="15"/>
        </w:numPr>
        <w:tabs>
          <w:tab w:val="left" w:pos="426"/>
        </w:tabs>
        <w:adjustRightInd w:val="0"/>
        <w:spacing w:before="120" w:after="120" w:line="276" w:lineRule="auto"/>
        <w:ind w:left="426" w:hanging="426"/>
        <w:contextualSpacing w:val="0"/>
        <w:jc w:val="both"/>
        <w:textAlignment w:val="baseline"/>
        <w:rPr>
          <w:rFonts w:eastAsia="Arial Unicode MS"/>
        </w:rPr>
      </w:pPr>
      <w:r>
        <w:rPr>
          <w:rFonts w:eastAsia="Arial Unicode MS"/>
        </w:rPr>
        <w:t>Smluvní sankce je splatná do 30 dnů od prokazatelného doručení výzvy k plnění této smluvní sankce.</w:t>
      </w:r>
    </w:p>
    <w:p w14:paraId="71518CD5" w14:textId="77777777" w:rsidR="00105FD3" w:rsidRPr="00105FD3" w:rsidRDefault="00105FD3" w:rsidP="00E3557B">
      <w:pPr>
        <w:spacing w:before="120" w:after="120"/>
      </w:pPr>
    </w:p>
    <w:p w14:paraId="6094A93C" w14:textId="77777777" w:rsidR="00C80421" w:rsidRDefault="00C80421" w:rsidP="00E3557B">
      <w:pPr>
        <w:pStyle w:val="Normlnweb"/>
        <w:tabs>
          <w:tab w:val="left" w:pos="426"/>
        </w:tabs>
        <w:spacing w:before="120" w:after="120"/>
        <w:ind w:left="426"/>
        <w:jc w:val="center"/>
        <w:rPr>
          <w:rFonts w:ascii="Times New Roman" w:eastAsia="Times New Roman" w:hAnsi="Times New Roman" w:cs="Times New Roman"/>
          <w:b/>
          <w:sz w:val="28"/>
        </w:rPr>
      </w:pPr>
      <w:r w:rsidRPr="00C80421">
        <w:rPr>
          <w:rFonts w:ascii="Times New Roman" w:eastAsia="Times New Roman" w:hAnsi="Times New Roman" w:cs="Times New Roman"/>
          <w:b/>
          <w:sz w:val="28"/>
        </w:rPr>
        <w:t>VI. Rozhodné právo</w:t>
      </w:r>
    </w:p>
    <w:p w14:paraId="422D4554" w14:textId="77777777" w:rsidR="001E4F35" w:rsidRPr="001E4F35" w:rsidRDefault="00116BAE" w:rsidP="00E3557B">
      <w:pPr>
        <w:pStyle w:val="Normlnweb"/>
        <w:numPr>
          <w:ilvl w:val="0"/>
          <w:numId w:val="10"/>
        </w:numPr>
        <w:spacing w:before="120" w:after="120"/>
        <w:ind w:left="426" w:hanging="426"/>
        <w:jc w:val="both"/>
        <w:rPr>
          <w:rFonts w:ascii="Times New Roman" w:hAnsi="Times New Roman" w:cs="Times New Roman"/>
        </w:rPr>
      </w:pPr>
      <w:r w:rsidRPr="00BA61CB">
        <w:rPr>
          <w:rFonts w:ascii="Times New Roman" w:hAnsi="Times New Roman" w:cs="Times New Roman"/>
        </w:rPr>
        <w:t xml:space="preserve">Vztahy mezi smluvními stranami touto smlouvou výslovně neupravené se budou řídit českými, obecně závaznými právními předpisy, zejména </w:t>
      </w:r>
      <w:r>
        <w:rPr>
          <w:rFonts w:ascii="Times New Roman" w:hAnsi="Times New Roman" w:cs="Times New Roman"/>
        </w:rPr>
        <w:t>OZ.</w:t>
      </w:r>
    </w:p>
    <w:p w14:paraId="5DC97BE2" w14:textId="77777777" w:rsidR="00116BAE" w:rsidRPr="00C33D7A" w:rsidRDefault="00116BAE" w:rsidP="00E3557B">
      <w:pPr>
        <w:pStyle w:val="Normlnweb"/>
        <w:numPr>
          <w:ilvl w:val="0"/>
          <w:numId w:val="10"/>
        </w:numPr>
        <w:spacing w:before="120" w:after="120"/>
        <w:ind w:left="426" w:hanging="426"/>
        <w:jc w:val="both"/>
        <w:rPr>
          <w:rFonts w:ascii="Times New Roman" w:hAnsi="Times New Roman" w:cs="Times New Roman"/>
        </w:rPr>
      </w:pPr>
      <w:r w:rsidRPr="00C33D7A">
        <w:rPr>
          <w:rFonts w:ascii="Times New Roman" w:hAnsi="Times New Roman" w:cs="Times New Roman"/>
        </w:rPr>
        <w:t xml:space="preserve">Při rozhodování případných sporů, vzniklých ze </w:t>
      </w:r>
      <w:r>
        <w:rPr>
          <w:rFonts w:ascii="Times New Roman" w:hAnsi="Times New Roman" w:cs="Times New Roman"/>
        </w:rPr>
        <w:t>závazků</w:t>
      </w:r>
      <w:r w:rsidRPr="00C33D7A">
        <w:rPr>
          <w:rFonts w:ascii="Times New Roman" w:hAnsi="Times New Roman" w:cs="Times New Roman"/>
        </w:rPr>
        <w:t xml:space="preserve"> založených touto smlouvou, budou místně a věcně příslušné soudy České republiky</w:t>
      </w:r>
      <w:r w:rsidRPr="00116BAE">
        <w:rPr>
          <w:rFonts w:ascii="Times New Roman" w:hAnsi="Times New Roman" w:cs="Times New Roman"/>
        </w:rPr>
        <w:t>.</w:t>
      </w:r>
    </w:p>
    <w:p w14:paraId="15A27B2D" w14:textId="77777777" w:rsidR="00C80421" w:rsidRPr="00C80421" w:rsidRDefault="00C80421" w:rsidP="00E3557B">
      <w:pPr>
        <w:pStyle w:val="Normlnweb"/>
        <w:spacing w:before="120" w:after="120"/>
        <w:ind w:left="360"/>
        <w:jc w:val="both"/>
        <w:rPr>
          <w:rFonts w:ascii="Times New Roman" w:hAnsi="Times New Roman" w:cs="Times New Roman"/>
        </w:rPr>
      </w:pPr>
    </w:p>
    <w:p w14:paraId="155C1A4F" w14:textId="77777777" w:rsidR="00A62EC0" w:rsidRDefault="00C80421" w:rsidP="00E3557B">
      <w:pPr>
        <w:pStyle w:val="Normlnweb"/>
        <w:tabs>
          <w:tab w:val="left" w:pos="426"/>
        </w:tabs>
        <w:spacing w:before="120" w:after="120"/>
        <w:ind w:left="426"/>
        <w:jc w:val="center"/>
        <w:rPr>
          <w:rFonts w:ascii="Times New Roman" w:eastAsia="Times New Roman" w:hAnsi="Times New Roman" w:cs="Times New Roman"/>
          <w:b/>
          <w:sz w:val="28"/>
        </w:rPr>
      </w:pPr>
      <w:r w:rsidRPr="00C80421">
        <w:rPr>
          <w:rFonts w:ascii="Times New Roman" w:eastAsia="Times New Roman" w:hAnsi="Times New Roman" w:cs="Times New Roman"/>
          <w:b/>
          <w:sz w:val="28"/>
        </w:rPr>
        <w:t>VII. Záruční podmínky</w:t>
      </w:r>
    </w:p>
    <w:p w14:paraId="0969FB94" w14:textId="77777777" w:rsidR="000D7FFC" w:rsidRDefault="00A62EC0" w:rsidP="00E3557B">
      <w:pPr>
        <w:pStyle w:val="Odstavecseseznamem"/>
        <w:numPr>
          <w:ilvl w:val="0"/>
          <w:numId w:val="21"/>
        </w:numPr>
        <w:tabs>
          <w:tab w:val="left" w:pos="426"/>
        </w:tabs>
        <w:spacing w:before="120" w:after="120"/>
        <w:ind w:left="426" w:hanging="426"/>
        <w:contextualSpacing w:val="0"/>
        <w:jc w:val="both"/>
      </w:pPr>
      <w:r w:rsidRPr="000D7FFC">
        <w:t>Prodávající výslovně prohlašuje, že dodávaný předmět plnění je bez vad.</w:t>
      </w:r>
      <w:r w:rsidR="000D7FFC">
        <w:t xml:space="preserve"> </w:t>
      </w:r>
    </w:p>
    <w:p w14:paraId="41E51D0E" w14:textId="122E0A74" w:rsidR="000D7FFC" w:rsidRDefault="000D7FFC" w:rsidP="00E3557B">
      <w:pPr>
        <w:pStyle w:val="Odstavecseseznamem"/>
        <w:numPr>
          <w:ilvl w:val="0"/>
          <w:numId w:val="21"/>
        </w:numPr>
        <w:tabs>
          <w:tab w:val="left" w:pos="426"/>
        </w:tabs>
        <w:spacing w:before="120" w:after="120"/>
        <w:ind w:left="426" w:hanging="426"/>
        <w:contextualSpacing w:val="0"/>
        <w:jc w:val="both"/>
      </w:pPr>
      <w:r w:rsidRPr="000D7FFC">
        <w:t xml:space="preserve">Prodávající poskytuje na předmět plnění uvedený v čl. I této smlouvy záruku na bezvadnou funkci v délce trvání </w:t>
      </w:r>
      <w:r w:rsidR="00562BEF" w:rsidRPr="006C58BF">
        <w:rPr>
          <w:highlight w:val="yellow"/>
        </w:rPr>
        <w:t>XX</w:t>
      </w:r>
      <w:r w:rsidRPr="000D7FFC">
        <w:t xml:space="preserve"> měsíců. V případě, že bude na faktuře nebo </w:t>
      </w:r>
      <w:r w:rsidR="00313DF7">
        <w:t xml:space="preserve">dodacím listu </w:t>
      </w:r>
      <w:r w:rsidRPr="000D7FFC">
        <w:t xml:space="preserve">vyznačena delší záruční doba, má tato přednost před ustanovením této smlouvy. Záruční doba začíná běžet ode dne převzetí předmětu plnění kupujícím.  </w:t>
      </w:r>
    </w:p>
    <w:p w14:paraId="0D987615" w14:textId="1AB57E2C" w:rsidR="000D7FFC" w:rsidRPr="000D7FFC" w:rsidRDefault="000D7FFC" w:rsidP="00E3557B">
      <w:pPr>
        <w:pStyle w:val="Odstavecseseznamem"/>
        <w:numPr>
          <w:ilvl w:val="0"/>
          <w:numId w:val="21"/>
        </w:numPr>
        <w:tabs>
          <w:tab w:val="left" w:pos="426"/>
        </w:tabs>
        <w:spacing w:before="120" w:after="120"/>
        <w:ind w:left="426" w:hanging="426"/>
        <w:contextualSpacing w:val="0"/>
        <w:jc w:val="both"/>
      </w:pPr>
      <w:r w:rsidRPr="000D7FFC">
        <w:t xml:space="preserve">Prodávající se zavazuje v záruční době bezplatně odstranit vady předmětu plnění </w:t>
      </w:r>
      <w:r>
        <w:t xml:space="preserve">nejpozději </w:t>
      </w:r>
      <w:r w:rsidRPr="000D7FFC">
        <w:t xml:space="preserve">do </w:t>
      </w:r>
      <w:r w:rsidR="00D631A1">
        <w:t>14</w:t>
      </w:r>
      <w:r w:rsidRPr="000D7FFC">
        <w:t xml:space="preserve"> dnů od prokazatelného nahlášení vady</w:t>
      </w:r>
      <w:r w:rsidR="00280C23">
        <w:t xml:space="preserve"> (zde uvést způsob nahlášení např. email)</w:t>
      </w:r>
      <w:r w:rsidRPr="000D7FFC">
        <w:t>.</w:t>
      </w:r>
    </w:p>
    <w:p w14:paraId="2CF6CEDC" w14:textId="6F692663" w:rsidR="000D7FFC" w:rsidRPr="005F5E42" w:rsidRDefault="000D7FFC" w:rsidP="00E3557B">
      <w:pPr>
        <w:pStyle w:val="Odstavecseseznamem"/>
        <w:numPr>
          <w:ilvl w:val="0"/>
          <w:numId w:val="21"/>
        </w:numPr>
        <w:tabs>
          <w:tab w:val="left" w:pos="426"/>
        </w:tabs>
        <w:spacing w:before="120" w:after="120"/>
        <w:ind w:left="426" w:hanging="426"/>
        <w:contextualSpacing w:val="0"/>
        <w:jc w:val="both"/>
      </w:pPr>
      <w:r w:rsidRPr="005F5E42">
        <w:t>Veškeré náklady související se záruční opravou včetně nákladů spojených s dopravou z míst</w:t>
      </w:r>
      <w:r w:rsidR="000B46A0" w:rsidRPr="005F5E42">
        <w:t>a</w:t>
      </w:r>
      <w:r w:rsidRPr="005F5E42">
        <w:t xml:space="preserve"> plnění</w:t>
      </w:r>
      <w:r w:rsidR="00242AD4" w:rsidRPr="005F5E42">
        <w:t>, případně dalších pracovišť</w:t>
      </w:r>
      <w:r w:rsidR="000B46A0" w:rsidRPr="005F5E42">
        <w:t xml:space="preserve"> </w:t>
      </w:r>
      <w:r w:rsidR="00463628">
        <w:t xml:space="preserve">orgánů </w:t>
      </w:r>
      <w:r w:rsidR="000B46A0" w:rsidRPr="005F5E42">
        <w:t>Celní</w:t>
      </w:r>
      <w:r w:rsidR="00463628">
        <w:t xml:space="preserve"> správy České republiky </w:t>
      </w:r>
      <w:r w:rsidR="000B46A0" w:rsidRPr="005F5E42">
        <w:t xml:space="preserve">v rámci celé ČR, podle toho kdo vadu nahlásil, </w:t>
      </w:r>
      <w:r w:rsidRPr="005F5E42">
        <w:t>a zpět hradí prodávající.</w:t>
      </w:r>
    </w:p>
    <w:p w14:paraId="136A8F7D" w14:textId="77777777" w:rsidR="00A62EC0" w:rsidRPr="000D7FFC" w:rsidRDefault="00A62EC0" w:rsidP="00E3557B">
      <w:pPr>
        <w:pStyle w:val="Odstavecseseznamem"/>
        <w:tabs>
          <w:tab w:val="left" w:pos="1068"/>
        </w:tabs>
        <w:spacing w:before="120" w:after="120"/>
        <w:ind w:left="426"/>
        <w:contextualSpacing w:val="0"/>
        <w:jc w:val="both"/>
      </w:pPr>
    </w:p>
    <w:p w14:paraId="7A0F5F69" w14:textId="77777777" w:rsidR="00C80421" w:rsidRDefault="008E5EAD" w:rsidP="00E3557B">
      <w:pPr>
        <w:pStyle w:val="Normlnweb"/>
        <w:tabs>
          <w:tab w:val="left" w:pos="426"/>
        </w:tabs>
        <w:spacing w:before="120" w:after="120"/>
        <w:ind w:left="426"/>
        <w:jc w:val="center"/>
        <w:rPr>
          <w:rFonts w:ascii="Times New Roman" w:eastAsia="Times New Roman" w:hAnsi="Times New Roman" w:cs="Times New Roman"/>
          <w:b/>
          <w:sz w:val="28"/>
        </w:rPr>
      </w:pPr>
      <w:r>
        <w:rPr>
          <w:rFonts w:ascii="Times New Roman" w:eastAsia="Times New Roman" w:hAnsi="Times New Roman" w:cs="Times New Roman"/>
          <w:b/>
          <w:sz w:val="28"/>
        </w:rPr>
        <w:br w:type="page"/>
      </w:r>
      <w:r w:rsidR="00C80421" w:rsidRPr="00C80421">
        <w:rPr>
          <w:rFonts w:ascii="Times New Roman" w:eastAsia="Times New Roman" w:hAnsi="Times New Roman" w:cs="Times New Roman"/>
          <w:b/>
          <w:sz w:val="28"/>
        </w:rPr>
        <w:lastRenderedPageBreak/>
        <w:t>VIII. Závěrečná ustanovení</w:t>
      </w:r>
    </w:p>
    <w:p w14:paraId="3ACC3768" w14:textId="77777777" w:rsidR="00392124" w:rsidRPr="00FF1ACA" w:rsidRDefault="00392124" w:rsidP="00E3557B">
      <w:pPr>
        <w:pStyle w:val="Odstavecseseznamem"/>
        <w:numPr>
          <w:ilvl w:val="0"/>
          <w:numId w:val="22"/>
        </w:numPr>
        <w:spacing w:before="120" w:after="120"/>
        <w:contextualSpacing w:val="0"/>
        <w:jc w:val="both"/>
        <w:rPr>
          <w:rFonts w:eastAsia="Arial Unicode MS"/>
          <w:bCs/>
          <w:iCs/>
        </w:rPr>
      </w:pPr>
      <w:r w:rsidRPr="00FF1ACA">
        <w:rPr>
          <w:rFonts w:eastAsia="Arial Unicode MS"/>
          <w:bCs/>
          <w:iCs/>
        </w:rPr>
        <w:t>Obě smluvní strany se dohodly na tom, že případné dodatky k této smlouvě musí</w:t>
      </w:r>
      <w:r w:rsidR="00200B68" w:rsidRPr="00FF1ACA">
        <w:rPr>
          <w:rFonts w:eastAsia="Arial Unicode MS"/>
          <w:bCs/>
          <w:iCs/>
        </w:rPr>
        <w:t xml:space="preserve"> být vyhotoveny pouze písemně, číslované vzestupnou řadou </w:t>
      </w:r>
      <w:r w:rsidRPr="00FF1ACA">
        <w:rPr>
          <w:rFonts w:eastAsia="Arial Unicode MS"/>
          <w:bCs/>
          <w:iCs/>
        </w:rPr>
        <w:t>a podepsané oběma smluvním</w:t>
      </w:r>
      <w:r w:rsidR="00200B68" w:rsidRPr="00FF1ACA">
        <w:rPr>
          <w:rFonts w:eastAsia="Arial Unicode MS"/>
          <w:bCs/>
          <w:iCs/>
        </w:rPr>
        <w:t>i</w:t>
      </w:r>
      <w:r w:rsidRPr="00FF1ACA">
        <w:rPr>
          <w:rFonts w:eastAsia="Arial Unicode MS"/>
          <w:bCs/>
          <w:iCs/>
        </w:rPr>
        <w:t xml:space="preserve"> stranami. Smluvní strany si dále ujednaly, že k jiným formám nebude přihlíženo a nebudou jimi vázány.</w:t>
      </w:r>
    </w:p>
    <w:p w14:paraId="477658CA" w14:textId="77777777" w:rsidR="000D7FFC" w:rsidRPr="00FF1ACA" w:rsidRDefault="000D7FFC" w:rsidP="00E3557B">
      <w:pPr>
        <w:pStyle w:val="Normlnweb"/>
        <w:numPr>
          <w:ilvl w:val="0"/>
          <w:numId w:val="22"/>
        </w:numPr>
        <w:spacing w:before="120" w:after="120"/>
        <w:jc w:val="both"/>
        <w:rPr>
          <w:rFonts w:ascii="Times New Roman" w:hAnsi="Times New Roman" w:cs="Times New Roman"/>
          <w:bCs/>
          <w:iCs/>
        </w:rPr>
      </w:pPr>
      <w:r w:rsidRPr="00FF1ACA">
        <w:rPr>
          <w:rFonts w:ascii="Times New Roman" w:hAnsi="Times New Roman" w:cs="Times New Roman"/>
          <w:bCs/>
          <w:iCs/>
        </w:rPr>
        <w:t xml:space="preserve">Při podstatném porušení povinností vyplývajících ze smlouvy může každá ze smluvních stran od smlouvy odstoupit. Za podstatné porušení smluvních povinností se považuje nedodržení termínů </w:t>
      </w:r>
      <w:r w:rsidR="00392124" w:rsidRPr="00FF1ACA">
        <w:rPr>
          <w:rFonts w:ascii="Times New Roman" w:hAnsi="Times New Roman" w:cs="Times New Roman"/>
          <w:bCs/>
          <w:iCs/>
        </w:rPr>
        <w:t>plnění</w:t>
      </w:r>
      <w:r w:rsidRPr="00FF1ACA">
        <w:rPr>
          <w:rFonts w:ascii="Times New Roman" w:hAnsi="Times New Roman" w:cs="Times New Roman"/>
          <w:bCs/>
          <w:iCs/>
        </w:rPr>
        <w:t xml:space="preserve"> smluvních stran delším než 30 dnů</w:t>
      </w:r>
      <w:r w:rsidR="00DA5648">
        <w:rPr>
          <w:rFonts w:ascii="Times New Roman" w:hAnsi="Times New Roman" w:cs="Times New Roman"/>
          <w:bCs/>
          <w:iCs/>
        </w:rPr>
        <w:t xml:space="preserve">. </w:t>
      </w:r>
      <w:r w:rsidRPr="00FF1ACA">
        <w:rPr>
          <w:rFonts w:ascii="Times New Roman" w:hAnsi="Times New Roman" w:cs="Times New Roman"/>
          <w:bCs/>
          <w:iCs/>
        </w:rPr>
        <w:t>Toto ovšem neomezuje právo na náhradu škody.</w:t>
      </w:r>
    </w:p>
    <w:p w14:paraId="22390637" w14:textId="77777777" w:rsidR="000D7FFC" w:rsidRPr="00FF1ACA" w:rsidRDefault="000D7FFC" w:rsidP="00E3557B">
      <w:pPr>
        <w:pStyle w:val="Normlnweb"/>
        <w:numPr>
          <w:ilvl w:val="0"/>
          <w:numId w:val="22"/>
        </w:numPr>
        <w:spacing w:before="120" w:after="120"/>
        <w:jc w:val="both"/>
        <w:rPr>
          <w:rFonts w:ascii="Times New Roman" w:hAnsi="Times New Roman" w:cs="Times New Roman"/>
          <w:bCs/>
          <w:iCs/>
        </w:rPr>
      </w:pPr>
      <w:r w:rsidRPr="00FF1ACA">
        <w:rPr>
          <w:rFonts w:ascii="Times New Roman" w:hAnsi="Times New Roman" w:cs="Times New Roman"/>
          <w:bCs/>
          <w:iCs/>
        </w:rPr>
        <w:t xml:space="preserve">Vzájemné vztahy smluvních stran z této smlouvy vyplývající a v ní výslovně neupravené se řídí příslušnými ustanoveními zákona </w:t>
      </w:r>
      <w:r w:rsidR="00392124" w:rsidRPr="00FF1ACA">
        <w:rPr>
          <w:rFonts w:ascii="Times New Roman" w:hAnsi="Times New Roman" w:cs="Times New Roman"/>
          <w:bCs/>
          <w:iCs/>
        </w:rPr>
        <w:t>OZ</w:t>
      </w:r>
      <w:r w:rsidRPr="00FF1ACA">
        <w:rPr>
          <w:rFonts w:ascii="Times New Roman" w:hAnsi="Times New Roman" w:cs="Times New Roman"/>
          <w:bCs/>
          <w:iCs/>
        </w:rPr>
        <w:t>.</w:t>
      </w:r>
    </w:p>
    <w:p w14:paraId="00B034BD" w14:textId="77777777" w:rsidR="00941DB2" w:rsidRPr="00FF1ACA" w:rsidRDefault="00941DB2" w:rsidP="00E3557B">
      <w:pPr>
        <w:numPr>
          <w:ilvl w:val="0"/>
          <w:numId w:val="22"/>
        </w:numPr>
        <w:overflowPunct w:val="0"/>
        <w:autoSpaceDE w:val="0"/>
        <w:autoSpaceDN w:val="0"/>
        <w:adjustRightInd w:val="0"/>
        <w:spacing w:before="120" w:after="120"/>
        <w:ind w:left="357" w:hanging="357"/>
        <w:jc w:val="both"/>
        <w:textAlignment w:val="baseline"/>
        <w:rPr>
          <w:rFonts w:eastAsia="Arial Unicode MS"/>
          <w:bCs/>
          <w:iCs/>
        </w:rPr>
      </w:pPr>
      <w:r>
        <w:t>T</w:t>
      </w:r>
      <w:r w:rsidRPr="00FF1ACA">
        <w:t xml:space="preserve">ato smlouva se vyhotovuje ve </w:t>
      </w:r>
      <w:r w:rsidR="000D49CE">
        <w:t>čtyřech</w:t>
      </w:r>
      <w:r w:rsidRPr="00FF1ACA">
        <w:t xml:space="preserve"> </w:t>
      </w:r>
      <w:r w:rsidR="00AB76C9" w:rsidRPr="00FF1ACA">
        <w:t>vyhotoveních</w:t>
      </w:r>
      <w:r w:rsidR="0033547D">
        <w:t>,</w:t>
      </w:r>
      <w:r w:rsidR="000D49CE">
        <w:t xml:space="preserve"> dvě</w:t>
      </w:r>
      <w:r w:rsidRPr="00FF1ACA">
        <w:t xml:space="preserve"> v</w:t>
      </w:r>
      <w:r w:rsidR="00AB76C9" w:rsidRPr="00FF1ACA">
        <w:t>yhotovení</w:t>
      </w:r>
      <w:r w:rsidR="000D49CE">
        <w:t xml:space="preserve"> obdrží kupující, dvě</w:t>
      </w:r>
      <w:r w:rsidRPr="00FF1ACA">
        <w:t xml:space="preserve"> prodávající.</w:t>
      </w:r>
    </w:p>
    <w:p w14:paraId="02E3F874" w14:textId="77777777" w:rsidR="00941DB2" w:rsidRPr="00FF1ACA" w:rsidRDefault="00941DB2" w:rsidP="00E3557B">
      <w:pPr>
        <w:numPr>
          <w:ilvl w:val="0"/>
          <w:numId w:val="22"/>
        </w:numPr>
        <w:overflowPunct w:val="0"/>
        <w:autoSpaceDE w:val="0"/>
        <w:autoSpaceDN w:val="0"/>
        <w:adjustRightInd w:val="0"/>
        <w:spacing w:before="120" w:after="120"/>
        <w:ind w:left="357" w:hanging="357"/>
        <w:jc w:val="both"/>
        <w:textAlignment w:val="baseline"/>
        <w:rPr>
          <w:rFonts w:eastAsia="Arial Unicode MS"/>
          <w:bCs/>
          <w:iCs/>
        </w:rPr>
      </w:pPr>
      <w:r w:rsidRPr="00FF1ACA">
        <w:t>Prodávající výslovně souhlasí s tím, že kupující tuto smlouvu uveřejní na svém profilu v plném znění v souladu se zákonem č. 137/2006 Sb., o veřejných zakázkách, ve znění pozdějších předpisů.</w:t>
      </w:r>
    </w:p>
    <w:p w14:paraId="7EBF19AF" w14:textId="77777777" w:rsidR="000D7FFC" w:rsidRPr="00FF1ACA" w:rsidRDefault="00AB76C9" w:rsidP="00E3557B">
      <w:pPr>
        <w:numPr>
          <w:ilvl w:val="0"/>
          <w:numId w:val="22"/>
        </w:numPr>
        <w:overflowPunct w:val="0"/>
        <w:autoSpaceDE w:val="0"/>
        <w:autoSpaceDN w:val="0"/>
        <w:adjustRightInd w:val="0"/>
        <w:spacing w:before="120" w:after="120"/>
        <w:ind w:left="357" w:hanging="357"/>
        <w:jc w:val="both"/>
        <w:textAlignment w:val="baseline"/>
        <w:rPr>
          <w:rFonts w:eastAsia="Arial Unicode MS"/>
          <w:bCs/>
          <w:iCs/>
        </w:rPr>
      </w:pPr>
      <w:r w:rsidRPr="00FF1ACA">
        <w:rPr>
          <w:rFonts w:eastAsia="Arial Unicode MS"/>
          <w:bCs/>
          <w:iCs/>
        </w:rPr>
        <w:t xml:space="preserve">Smluvní strany si ujednaly, že závazky vyplývající z této smlouvy se promlčují ve lhůtě </w:t>
      </w:r>
      <w:r w:rsidR="00481036">
        <w:rPr>
          <w:rFonts w:eastAsia="Arial Unicode MS"/>
          <w:bCs/>
          <w:iCs/>
        </w:rPr>
        <w:t xml:space="preserve">10 </w:t>
      </w:r>
      <w:r w:rsidRPr="00FF1ACA">
        <w:rPr>
          <w:rFonts w:eastAsia="Arial Unicode MS"/>
          <w:bCs/>
          <w:iCs/>
        </w:rPr>
        <w:t>(</w:t>
      </w:r>
      <w:r w:rsidR="00481036">
        <w:rPr>
          <w:rFonts w:eastAsia="Arial Unicode MS"/>
          <w:bCs/>
          <w:iCs/>
        </w:rPr>
        <w:t>deseti</w:t>
      </w:r>
      <w:r w:rsidRPr="00FF1ACA">
        <w:rPr>
          <w:rFonts w:eastAsia="Arial Unicode MS"/>
          <w:bCs/>
          <w:iCs/>
        </w:rPr>
        <w:t xml:space="preserve"> let) let </w:t>
      </w:r>
      <w:r w:rsidR="00200B68" w:rsidRPr="00FF1ACA">
        <w:rPr>
          <w:rFonts w:eastAsia="Arial Unicode MS"/>
          <w:bCs/>
          <w:iCs/>
        </w:rPr>
        <w:t>ode dne</w:t>
      </w:r>
      <w:r w:rsidR="00D673B3">
        <w:rPr>
          <w:rFonts w:eastAsia="Arial Unicode MS"/>
          <w:bCs/>
          <w:iCs/>
        </w:rPr>
        <w:t>,</w:t>
      </w:r>
      <w:r w:rsidR="00200B68" w:rsidRPr="00FF1ACA">
        <w:rPr>
          <w:rFonts w:eastAsia="Arial Unicode MS"/>
          <w:bCs/>
          <w:iCs/>
        </w:rPr>
        <w:t xml:space="preserve"> kdy smluvní strana mohla poprvé toto právo uplatnit</w:t>
      </w:r>
      <w:r w:rsidRPr="00FF1ACA">
        <w:rPr>
          <w:rFonts w:eastAsia="Arial Unicode MS"/>
          <w:bCs/>
          <w:iCs/>
        </w:rPr>
        <w:t>.</w:t>
      </w:r>
    </w:p>
    <w:p w14:paraId="044945F9" w14:textId="77777777" w:rsidR="0052270B" w:rsidRDefault="00F945F0" w:rsidP="00E3557B">
      <w:pPr>
        <w:numPr>
          <w:ilvl w:val="0"/>
          <w:numId w:val="22"/>
        </w:numPr>
        <w:overflowPunct w:val="0"/>
        <w:autoSpaceDE w:val="0"/>
        <w:autoSpaceDN w:val="0"/>
        <w:adjustRightInd w:val="0"/>
        <w:spacing w:before="120" w:after="120"/>
        <w:ind w:left="357" w:hanging="357"/>
        <w:jc w:val="both"/>
        <w:textAlignment w:val="baseline"/>
        <w:rPr>
          <w:rFonts w:eastAsia="Arial Unicode MS"/>
          <w:bCs/>
          <w:iCs/>
        </w:rPr>
      </w:pPr>
      <w:r w:rsidRPr="00FF1ACA">
        <w:rPr>
          <w:rFonts w:eastAsia="Arial Unicode MS"/>
          <w:bCs/>
          <w:iCs/>
        </w:rPr>
        <w:t xml:space="preserve">Smluvní strany si výslovně ujednaly, že tuto </w:t>
      </w:r>
      <w:r w:rsidR="00200B68" w:rsidRPr="00FF1ACA">
        <w:rPr>
          <w:rFonts w:eastAsia="Arial Unicode MS"/>
          <w:bCs/>
          <w:iCs/>
        </w:rPr>
        <w:t>smlouvu nelze postoupit na řad.</w:t>
      </w:r>
      <w:r w:rsidR="00837765">
        <w:rPr>
          <w:rFonts w:eastAsia="Arial Unicode MS"/>
          <w:bCs/>
          <w:iCs/>
        </w:rPr>
        <w:t xml:space="preserve"> Žádná ze smluvních stran není oprávněna vtělit jakékoliv právo plynoucí jí ze smlouvy nebo z jejího porušení do podoby cenného papíru.</w:t>
      </w:r>
    </w:p>
    <w:p w14:paraId="0A0E2246" w14:textId="77777777" w:rsidR="0052270B" w:rsidRDefault="009A45C2" w:rsidP="00E3557B">
      <w:pPr>
        <w:numPr>
          <w:ilvl w:val="0"/>
          <w:numId w:val="22"/>
        </w:numPr>
        <w:overflowPunct w:val="0"/>
        <w:autoSpaceDE w:val="0"/>
        <w:autoSpaceDN w:val="0"/>
        <w:adjustRightInd w:val="0"/>
        <w:spacing w:before="120" w:after="120"/>
        <w:ind w:left="357" w:hanging="357"/>
        <w:jc w:val="both"/>
        <w:textAlignment w:val="baseline"/>
        <w:rPr>
          <w:rFonts w:eastAsia="Arial Unicode MS"/>
          <w:bCs/>
          <w:iCs/>
        </w:rPr>
      </w:pPr>
      <w:r>
        <w:rPr>
          <w:rFonts w:eastAsia="Arial Unicode MS"/>
          <w:bCs/>
          <w:iCs/>
        </w:rPr>
        <w:t>Prodávající</w:t>
      </w:r>
      <w:r w:rsidR="0052270B" w:rsidRPr="0052270B">
        <w:rPr>
          <w:rFonts w:eastAsia="Arial Unicode MS"/>
          <w:bCs/>
          <w:iCs/>
        </w:rPr>
        <w:t xml:space="preserve"> bere na vědomí, že </w:t>
      </w:r>
      <w:r>
        <w:rPr>
          <w:rFonts w:eastAsia="Arial Unicode MS"/>
          <w:bCs/>
          <w:iCs/>
        </w:rPr>
        <w:t>kupující</w:t>
      </w:r>
      <w:r w:rsidR="0052270B" w:rsidRPr="0052270B">
        <w:rPr>
          <w:rFonts w:eastAsia="Arial Unicode MS"/>
          <w:bCs/>
          <w:iCs/>
        </w:rPr>
        <w:t xml:space="preserve">, jako příjemce dotace, je povinen poskytovat požadované informace a dokumentaci, umožnit vstup pověřeným osobám ze strany </w:t>
      </w:r>
      <w:r w:rsidR="00CE2F87">
        <w:rPr>
          <w:rFonts w:eastAsia="Arial Unicode MS"/>
          <w:bCs/>
          <w:iCs/>
        </w:rPr>
        <w:t>poskytovatele</w:t>
      </w:r>
      <w:r w:rsidR="0052270B" w:rsidRPr="0052270B">
        <w:rPr>
          <w:rFonts w:eastAsia="Arial Unicode MS"/>
          <w:bCs/>
          <w:iCs/>
        </w:rPr>
        <w:t xml:space="preserve">, </w:t>
      </w:r>
      <w:r w:rsidR="00562BEF">
        <w:rPr>
          <w:rFonts w:eastAsia="Arial Unicode MS"/>
          <w:bCs/>
          <w:iCs/>
        </w:rPr>
        <w:t>Ministerstv</w:t>
      </w:r>
      <w:r w:rsidR="00CE2F87">
        <w:rPr>
          <w:rFonts w:eastAsia="Arial Unicode MS"/>
          <w:bCs/>
          <w:iCs/>
        </w:rPr>
        <w:t>a</w:t>
      </w:r>
      <w:r w:rsidR="00562BEF">
        <w:rPr>
          <w:rFonts w:eastAsia="Arial Unicode MS"/>
          <w:bCs/>
          <w:iCs/>
        </w:rPr>
        <w:t xml:space="preserve"> vnitra ČR, </w:t>
      </w:r>
      <w:r w:rsidR="0052270B" w:rsidRPr="00562BEF">
        <w:rPr>
          <w:rFonts w:eastAsia="Arial Unicode MS"/>
          <w:bCs/>
          <w:iCs/>
        </w:rPr>
        <w:t>Ministerstva financí ČR</w:t>
      </w:r>
      <w:r w:rsidR="0052270B" w:rsidRPr="0052270B">
        <w:rPr>
          <w:rFonts w:eastAsia="Arial Unicode MS"/>
          <w:bCs/>
          <w:iCs/>
        </w:rPr>
        <w:t xml:space="preserve">, Evropské komise, Evropského účetního dvora a Nejvyššího kontrolního úřadu ČR, do objektů a na pozemky související s projektem a jeho realizací k ověřování plnění podmínek smlouvy po dobu deseti let od ukončení financování projektu, zároveň však alespoň do doby uplynutí tří let od ukončení programu dle čl. 90 a následujících Nařízení Rady (ES) 1083/2006 o obecných ustanoveních o Evropském fondu pro regionální rozvoj, Evropském sociálním fondu a Fondu soudržnosti. </w:t>
      </w:r>
      <w:r>
        <w:rPr>
          <w:rFonts w:eastAsia="Arial Unicode MS"/>
          <w:bCs/>
          <w:iCs/>
        </w:rPr>
        <w:t>Prodávající</w:t>
      </w:r>
      <w:r w:rsidR="0052270B" w:rsidRPr="0052270B">
        <w:rPr>
          <w:rFonts w:eastAsia="Arial Unicode MS"/>
          <w:bCs/>
          <w:iCs/>
        </w:rPr>
        <w:t xml:space="preserve"> se zavazuje poskytovat plnou součinnost k plnění výše uvedených povinností </w:t>
      </w:r>
      <w:r>
        <w:rPr>
          <w:rFonts w:eastAsia="Arial Unicode MS"/>
          <w:bCs/>
          <w:iCs/>
        </w:rPr>
        <w:t>kupujícího</w:t>
      </w:r>
      <w:r w:rsidR="0052270B" w:rsidRPr="0052270B">
        <w:rPr>
          <w:rFonts w:eastAsia="Arial Unicode MS"/>
          <w:bCs/>
          <w:iCs/>
        </w:rPr>
        <w:t xml:space="preserve">, jako konečného příjemce dotace z EU. </w:t>
      </w:r>
      <w:r>
        <w:rPr>
          <w:rFonts w:eastAsia="Arial Unicode MS"/>
          <w:bCs/>
          <w:iCs/>
        </w:rPr>
        <w:t>Prodávající</w:t>
      </w:r>
      <w:r w:rsidR="0052270B" w:rsidRPr="0052270B">
        <w:rPr>
          <w:rFonts w:eastAsia="Arial Unicode MS"/>
          <w:bCs/>
          <w:iCs/>
        </w:rPr>
        <w:t xml:space="preserve"> se současně zavazuje doklady k dílu archivovat po dobu 10 let od ukončení dodávky a na písemné vyžádání </w:t>
      </w:r>
      <w:r>
        <w:rPr>
          <w:rFonts w:eastAsia="Arial Unicode MS"/>
          <w:bCs/>
          <w:iCs/>
        </w:rPr>
        <w:t>kupujícího</w:t>
      </w:r>
      <w:r w:rsidR="0052270B" w:rsidRPr="0052270B">
        <w:rPr>
          <w:rFonts w:eastAsia="Arial Unicode MS"/>
          <w:bCs/>
          <w:iCs/>
        </w:rPr>
        <w:t xml:space="preserve"> je zpřístupnit objednateli nebo orgánům uvedeným výše.</w:t>
      </w:r>
    </w:p>
    <w:p w14:paraId="5B458F7A" w14:textId="7D9DC163" w:rsidR="00CE2F87" w:rsidRDefault="00CE2F87" w:rsidP="00E3557B">
      <w:pPr>
        <w:numPr>
          <w:ilvl w:val="0"/>
          <w:numId w:val="22"/>
        </w:numPr>
        <w:overflowPunct w:val="0"/>
        <w:autoSpaceDE w:val="0"/>
        <w:autoSpaceDN w:val="0"/>
        <w:adjustRightInd w:val="0"/>
        <w:spacing w:before="120" w:after="120"/>
        <w:ind w:left="357" w:hanging="357"/>
        <w:jc w:val="both"/>
        <w:textAlignment w:val="baseline"/>
        <w:rPr>
          <w:rFonts w:eastAsia="Arial Unicode MS"/>
          <w:bCs/>
          <w:iCs/>
        </w:rPr>
      </w:pPr>
      <w:r w:rsidRPr="00CE2F87">
        <w:rPr>
          <w:rFonts w:eastAsia="Arial Unicode MS"/>
          <w:bCs/>
          <w:iCs/>
        </w:rPr>
        <w:t xml:space="preserve">Prodávající výslovně prohlašuje, že je v plném rozsahu pojištěn minimálně do </w:t>
      </w:r>
      <w:r w:rsidRPr="008E5EAD">
        <w:rPr>
          <w:rFonts w:eastAsia="Arial Unicode MS"/>
          <w:bCs/>
          <w:iCs/>
        </w:rPr>
        <w:t xml:space="preserve">výše </w:t>
      </w:r>
      <w:r w:rsidR="003B30D3">
        <w:rPr>
          <w:rFonts w:eastAsia="Arial Unicode MS"/>
          <w:bCs/>
          <w:iCs/>
        </w:rPr>
        <w:t>0,5</w:t>
      </w:r>
      <w:r w:rsidRPr="008E5EAD">
        <w:rPr>
          <w:rFonts w:eastAsia="Arial Unicode MS"/>
          <w:bCs/>
          <w:iCs/>
        </w:rPr>
        <w:t xml:space="preserve"> mil</w:t>
      </w:r>
      <w:r w:rsidRPr="00CE2F87">
        <w:rPr>
          <w:rFonts w:eastAsia="Arial Unicode MS"/>
          <w:bCs/>
          <w:iCs/>
        </w:rPr>
        <w:t xml:space="preserve">. Kč pro případ škody způsobené porušením závazků zhotovitele dle této smlouvy. Tuto pojistnou ochranu se zhotovitel zavazuje udržovat po celou dobu možnosti trvání této smlouvy a po celou dobu možnosti kontroly ze strany finančního úřadu nebo jiného kompetentního orgánu, viz </w:t>
      </w:r>
      <w:proofErr w:type="spellStart"/>
      <w:r w:rsidRPr="00CE2F87">
        <w:rPr>
          <w:rFonts w:eastAsia="Arial Unicode MS"/>
          <w:bCs/>
          <w:iCs/>
        </w:rPr>
        <w:t>ust</w:t>
      </w:r>
      <w:proofErr w:type="spellEnd"/>
      <w:r w:rsidRPr="00CE2F87">
        <w:rPr>
          <w:rFonts w:eastAsia="Arial Unicode MS"/>
          <w:bCs/>
          <w:iCs/>
        </w:rPr>
        <w:t>. § 44a odst.</w:t>
      </w:r>
      <w:r>
        <w:rPr>
          <w:rFonts w:eastAsia="Arial Unicode MS"/>
          <w:bCs/>
          <w:iCs/>
        </w:rPr>
        <w:t xml:space="preserve"> </w:t>
      </w:r>
      <w:r w:rsidRPr="00CE2F87">
        <w:rPr>
          <w:rFonts w:eastAsia="Arial Unicode MS"/>
          <w:bCs/>
          <w:iCs/>
        </w:rPr>
        <w:t>8 zákona č.218/2000 Sb., o rozpočtových pravidlech a o změně některých souvisejících zákonů, ve znění pozdějších právních předpisů.</w:t>
      </w:r>
    </w:p>
    <w:p w14:paraId="169E1011" w14:textId="77777777" w:rsidR="00CE2F87" w:rsidRDefault="00CE2F87" w:rsidP="00E3557B">
      <w:pPr>
        <w:numPr>
          <w:ilvl w:val="0"/>
          <w:numId w:val="22"/>
        </w:numPr>
        <w:overflowPunct w:val="0"/>
        <w:autoSpaceDE w:val="0"/>
        <w:autoSpaceDN w:val="0"/>
        <w:adjustRightInd w:val="0"/>
        <w:spacing w:before="120" w:after="120"/>
        <w:ind w:left="357" w:hanging="357"/>
        <w:jc w:val="both"/>
        <w:textAlignment w:val="baseline"/>
        <w:rPr>
          <w:rFonts w:eastAsia="Arial Unicode MS"/>
          <w:bCs/>
          <w:iCs/>
        </w:rPr>
      </w:pPr>
      <w:r w:rsidRPr="00CE2F87">
        <w:rPr>
          <w:rFonts w:eastAsia="Arial Unicode MS"/>
          <w:bCs/>
          <w:iCs/>
        </w:rPr>
        <w:t>Prodávající souhlasí s tím, že obsah této smlouvy není obchodním tajemstvím a objednatel jej může zveřejnit, zejména v rozsahu a za podmínek vyplývajících ze zákona č. 106/1999 Sb., o svobodném přístupu k informacím, ve znění pozdějších předpisů.</w:t>
      </w:r>
    </w:p>
    <w:p w14:paraId="48DB205C" w14:textId="77777777" w:rsidR="00CE2F87" w:rsidRPr="00CE2F87" w:rsidRDefault="00CE2F87" w:rsidP="00E3557B">
      <w:pPr>
        <w:numPr>
          <w:ilvl w:val="0"/>
          <w:numId w:val="22"/>
        </w:numPr>
        <w:overflowPunct w:val="0"/>
        <w:autoSpaceDE w:val="0"/>
        <w:autoSpaceDN w:val="0"/>
        <w:adjustRightInd w:val="0"/>
        <w:spacing w:before="120" w:after="120"/>
        <w:ind w:left="357" w:hanging="357"/>
        <w:jc w:val="both"/>
        <w:textAlignment w:val="baseline"/>
        <w:rPr>
          <w:rFonts w:eastAsia="Arial Unicode MS"/>
          <w:bCs/>
          <w:iCs/>
        </w:rPr>
      </w:pPr>
      <w:r w:rsidRPr="00CE2F87">
        <w:rPr>
          <w:rFonts w:eastAsia="Arial Unicode MS"/>
          <w:bCs/>
          <w:iCs/>
        </w:rPr>
        <w:lastRenderedPageBreak/>
        <w:t>Prodávající je povinen poskytnout objednateli veškeré doklady související s realizací projektu a plněním závazných ukazatelů v rámci předmětu činnosti zhotovitele, které si vyžádají příslušné kontrolní orgány, zejména příslušný finanční úřad, Ministerstvo vnitra ČR, Ministerstvo financí ČR, Nejvyšší kontrolní úřad, Evropská komise, Evropský účetní dvůr. Závazek zhotovitele dle tohoto ustanovení trvá po dobu, po kterou jsou příslušné kontrolní orgány k ověřování plnění podmínek Smlouvy o dotaci.</w:t>
      </w:r>
    </w:p>
    <w:p w14:paraId="7660502E" w14:textId="752E6D05" w:rsidR="002206E0" w:rsidRPr="004A1AE4" w:rsidRDefault="009A45C2" w:rsidP="004A1AE4">
      <w:pPr>
        <w:numPr>
          <w:ilvl w:val="0"/>
          <w:numId w:val="22"/>
        </w:numPr>
        <w:overflowPunct w:val="0"/>
        <w:autoSpaceDE w:val="0"/>
        <w:autoSpaceDN w:val="0"/>
        <w:adjustRightInd w:val="0"/>
        <w:spacing w:before="120" w:after="120"/>
        <w:jc w:val="both"/>
        <w:textAlignment w:val="baseline"/>
        <w:rPr>
          <w:rFonts w:eastAsia="Arial Unicode MS"/>
          <w:bCs/>
          <w:iCs/>
        </w:rPr>
      </w:pPr>
      <w:r>
        <w:rPr>
          <w:rFonts w:eastAsia="Arial Unicode MS"/>
          <w:bCs/>
          <w:iCs/>
        </w:rPr>
        <w:t>Prodávající</w:t>
      </w:r>
      <w:r w:rsidR="0052270B" w:rsidRPr="0052270B">
        <w:rPr>
          <w:rFonts w:eastAsia="Arial Unicode MS"/>
          <w:bCs/>
          <w:iCs/>
        </w:rPr>
        <w:t xml:space="preserve"> je povinen provádět informační a propagační opatření na základě Nařízení Komise (ES) č. 1828/2006, kde je mimo jiné stanovena odpovědnost příjemců, pokud jde o informační a propagační opatření pro veřejnost.</w:t>
      </w:r>
    </w:p>
    <w:p w14:paraId="44515F9D" w14:textId="77777777" w:rsidR="00A97A08" w:rsidRPr="00BE7DC6" w:rsidRDefault="00A97A08" w:rsidP="00E3557B">
      <w:pPr>
        <w:numPr>
          <w:ilvl w:val="0"/>
          <w:numId w:val="22"/>
        </w:numPr>
        <w:overflowPunct w:val="0"/>
        <w:autoSpaceDE w:val="0"/>
        <w:autoSpaceDN w:val="0"/>
        <w:adjustRightInd w:val="0"/>
        <w:spacing w:before="120" w:after="120"/>
        <w:jc w:val="both"/>
        <w:textAlignment w:val="baseline"/>
        <w:rPr>
          <w:rFonts w:eastAsia="Arial Unicode MS"/>
          <w:bCs/>
          <w:iCs/>
        </w:rPr>
      </w:pPr>
      <w:r w:rsidRPr="00BE7DC6">
        <w:rPr>
          <w:rFonts w:eastAsia="Arial Unicode MS"/>
          <w:bCs/>
          <w:iCs/>
        </w:rPr>
        <w:t>Tato smlouva obsahuje následující přílohy:</w:t>
      </w:r>
    </w:p>
    <w:p w14:paraId="00CDDF15" w14:textId="0300A92F" w:rsidR="00A97A08" w:rsidRPr="004632F0" w:rsidRDefault="00A97A08" w:rsidP="00E3557B">
      <w:pPr>
        <w:pStyle w:val="Normlnweb"/>
        <w:tabs>
          <w:tab w:val="left" w:pos="426"/>
        </w:tabs>
        <w:spacing w:before="120" w:after="120"/>
        <w:ind w:left="360"/>
        <w:jc w:val="both"/>
        <w:rPr>
          <w:rFonts w:ascii="Times New Roman" w:hAnsi="Times New Roman" w:cs="Times New Roman"/>
          <w:color w:val="000000"/>
        </w:rPr>
      </w:pPr>
      <w:r w:rsidRPr="004632F0">
        <w:rPr>
          <w:rFonts w:ascii="Times New Roman" w:hAnsi="Times New Roman" w:cs="Times New Roman"/>
          <w:color w:val="000000"/>
        </w:rPr>
        <w:t xml:space="preserve">Příloha č. 1 </w:t>
      </w:r>
      <w:r w:rsidR="004632F0" w:rsidRPr="004632F0">
        <w:rPr>
          <w:rFonts w:ascii="Times New Roman" w:hAnsi="Times New Roman" w:cs="Times New Roman"/>
          <w:color w:val="000000"/>
        </w:rPr>
        <w:t xml:space="preserve">- </w:t>
      </w:r>
      <w:r w:rsidRPr="004632F0">
        <w:rPr>
          <w:rFonts w:ascii="Times New Roman" w:hAnsi="Times New Roman" w:cs="Times New Roman"/>
          <w:color w:val="000000"/>
        </w:rPr>
        <w:t xml:space="preserve">„Zadávací dokumentace - </w:t>
      </w:r>
      <w:r w:rsidR="004632F0" w:rsidRPr="004632F0">
        <w:rPr>
          <w:rFonts w:ascii="Times New Roman" w:hAnsi="Times New Roman" w:cs="Times New Roman"/>
        </w:rPr>
        <w:t>Nákup skenovacích zařízení, tiskáren a čteček čárových kódů</w:t>
      </w:r>
      <w:r w:rsidRPr="004632F0">
        <w:rPr>
          <w:rFonts w:ascii="Times New Roman" w:hAnsi="Times New Roman" w:cs="Times New Roman"/>
          <w:color w:val="000000"/>
        </w:rPr>
        <w:t>“</w:t>
      </w:r>
      <w:r w:rsidR="002371B3">
        <w:rPr>
          <w:rFonts w:ascii="Times New Roman" w:hAnsi="Times New Roman" w:cs="Times New Roman"/>
          <w:color w:val="000000"/>
        </w:rPr>
        <w:t xml:space="preserve"> – </w:t>
      </w:r>
      <w:r w:rsidR="003D5DDB">
        <w:rPr>
          <w:rFonts w:ascii="Times New Roman" w:hAnsi="Times New Roman" w:cs="Times New Roman"/>
          <w:color w:val="000000"/>
        </w:rPr>
        <w:t>47</w:t>
      </w:r>
      <w:r w:rsidR="002371B3">
        <w:rPr>
          <w:rFonts w:ascii="Times New Roman" w:hAnsi="Times New Roman" w:cs="Times New Roman"/>
          <w:color w:val="000000"/>
        </w:rPr>
        <w:t xml:space="preserve"> stran</w:t>
      </w:r>
      <w:r w:rsidR="003D5DDB">
        <w:rPr>
          <w:rFonts w:ascii="Times New Roman" w:hAnsi="Times New Roman" w:cs="Times New Roman"/>
          <w:color w:val="000000"/>
        </w:rPr>
        <w:t xml:space="preserve"> (včetně příloh)</w:t>
      </w:r>
      <w:bookmarkStart w:id="0" w:name="_GoBack"/>
      <w:bookmarkEnd w:id="0"/>
    </w:p>
    <w:p w14:paraId="74F3E252" w14:textId="7C0457E3" w:rsidR="00A97A08" w:rsidRDefault="00A97A08" w:rsidP="00E3557B">
      <w:pPr>
        <w:pStyle w:val="Normlnweb"/>
        <w:tabs>
          <w:tab w:val="left" w:pos="426"/>
        </w:tabs>
        <w:spacing w:before="120" w:after="120"/>
        <w:ind w:left="360"/>
        <w:jc w:val="both"/>
        <w:rPr>
          <w:rFonts w:ascii="Times New Roman" w:hAnsi="Times New Roman" w:cs="Times New Roman"/>
          <w:color w:val="000000"/>
        </w:rPr>
      </w:pPr>
      <w:r w:rsidRPr="005A182A">
        <w:rPr>
          <w:rFonts w:ascii="Times New Roman" w:hAnsi="Times New Roman" w:cs="Times New Roman"/>
          <w:color w:val="000000"/>
        </w:rPr>
        <w:t>Příloha č.</w:t>
      </w:r>
      <w:r w:rsidR="00242AD4">
        <w:rPr>
          <w:rFonts w:ascii="Times New Roman" w:hAnsi="Times New Roman" w:cs="Times New Roman"/>
          <w:color w:val="000000"/>
        </w:rPr>
        <w:t xml:space="preserve"> </w:t>
      </w:r>
      <w:r w:rsidR="00313DF7">
        <w:rPr>
          <w:rFonts w:ascii="Times New Roman" w:hAnsi="Times New Roman" w:cs="Times New Roman"/>
          <w:color w:val="000000"/>
        </w:rPr>
        <w:t>2</w:t>
      </w:r>
      <w:r w:rsidRPr="005A182A">
        <w:rPr>
          <w:rFonts w:ascii="Times New Roman" w:hAnsi="Times New Roman" w:cs="Times New Roman"/>
          <w:color w:val="000000"/>
        </w:rPr>
        <w:t xml:space="preserve"> </w:t>
      </w:r>
      <w:r w:rsidR="004632F0">
        <w:rPr>
          <w:rFonts w:ascii="Times New Roman" w:hAnsi="Times New Roman" w:cs="Times New Roman"/>
          <w:color w:val="000000"/>
        </w:rPr>
        <w:t xml:space="preserve">- </w:t>
      </w:r>
      <w:r w:rsidRPr="005A182A">
        <w:rPr>
          <w:rFonts w:ascii="Times New Roman" w:hAnsi="Times New Roman" w:cs="Times New Roman"/>
          <w:color w:val="000000"/>
        </w:rPr>
        <w:t>„</w:t>
      </w:r>
      <w:r w:rsidR="00AD46D4" w:rsidRPr="005A182A">
        <w:rPr>
          <w:rFonts w:ascii="Times New Roman" w:hAnsi="Times New Roman" w:cs="Times New Roman"/>
          <w:color w:val="000000"/>
        </w:rPr>
        <w:t>Nabídka</w:t>
      </w:r>
      <w:r w:rsidRPr="005A182A">
        <w:rPr>
          <w:rFonts w:ascii="Times New Roman" w:hAnsi="Times New Roman" w:cs="Times New Roman"/>
          <w:color w:val="000000"/>
        </w:rPr>
        <w:t xml:space="preserve"> </w:t>
      </w:r>
      <w:r w:rsidR="00736AF0">
        <w:rPr>
          <w:rFonts w:ascii="Times New Roman" w:hAnsi="Times New Roman" w:cs="Times New Roman"/>
          <w:color w:val="000000"/>
        </w:rPr>
        <w:t>prodávajícího</w:t>
      </w:r>
      <w:r w:rsidRPr="005A182A">
        <w:rPr>
          <w:rFonts w:ascii="Times New Roman" w:hAnsi="Times New Roman" w:cs="Times New Roman"/>
          <w:color w:val="000000"/>
        </w:rPr>
        <w:t>“</w:t>
      </w:r>
      <w:r w:rsidR="002371B3">
        <w:rPr>
          <w:rFonts w:ascii="Times New Roman" w:hAnsi="Times New Roman" w:cs="Times New Roman"/>
          <w:color w:val="000000"/>
        </w:rPr>
        <w:t xml:space="preserve"> </w:t>
      </w:r>
      <w:r w:rsidR="00C45592" w:rsidRPr="00C45592">
        <w:rPr>
          <w:rFonts w:ascii="Times New Roman" w:hAnsi="Times New Roman" w:cs="Times New Roman"/>
          <w:color w:val="000000"/>
        </w:rPr>
        <w:t>–</w:t>
      </w:r>
      <w:r w:rsidR="002371B3" w:rsidRPr="00C45592">
        <w:rPr>
          <w:rFonts w:ascii="Times New Roman" w:hAnsi="Times New Roman" w:cs="Times New Roman"/>
          <w:color w:val="000000"/>
        </w:rPr>
        <w:t xml:space="preserve"> </w:t>
      </w:r>
      <w:r w:rsidR="00C45592" w:rsidRPr="00C45592">
        <w:rPr>
          <w:rFonts w:ascii="Times New Roman" w:hAnsi="Times New Roman" w:cs="Times New Roman"/>
          <w:color w:val="000000"/>
          <w:highlight w:val="yellow"/>
        </w:rPr>
        <w:t>XX</w:t>
      </w:r>
      <w:r w:rsidR="00C45592" w:rsidRPr="00C45592">
        <w:rPr>
          <w:rFonts w:ascii="Times New Roman" w:hAnsi="Times New Roman" w:cs="Times New Roman"/>
          <w:color w:val="000000"/>
        </w:rPr>
        <w:t xml:space="preserve"> </w:t>
      </w:r>
      <w:r w:rsidR="002371B3" w:rsidRPr="00C45592">
        <w:rPr>
          <w:rFonts w:ascii="Times New Roman" w:hAnsi="Times New Roman" w:cs="Times New Roman"/>
          <w:color w:val="000000"/>
        </w:rPr>
        <w:t>stran</w:t>
      </w:r>
    </w:p>
    <w:p w14:paraId="4B3E5EBF" w14:textId="77777777" w:rsidR="00FB4F79" w:rsidRPr="00FB4F79" w:rsidRDefault="00FB4F79" w:rsidP="00E3557B">
      <w:pPr>
        <w:numPr>
          <w:ilvl w:val="0"/>
          <w:numId w:val="22"/>
        </w:numPr>
        <w:overflowPunct w:val="0"/>
        <w:autoSpaceDE w:val="0"/>
        <w:autoSpaceDN w:val="0"/>
        <w:adjustRightInd w:val="0"/>
        <w:spacing w:before="120" w:after="120"/>
        <w:jc w:val="both"/>
        <w:textAlignment w:val="baseline"/>
        <w:rPr>
          <w:rFonts w:eastAsia="Arial Unicode MS"/>
          <w:bCs/>
          <w:iCs/>
        </w:rPr>
      </w:pPr>
      <w:r w:rsidRPr="00FB4F79">
        <w:rPr>
          <w:rFonts w:eastAsia="Arial Unicode MS"/>
          <w:bCs/>
          <w:iCs/>
        </w:rPr>
        <w:t>Smluvní strany na důkaz svého souhlasu připojují své podpisy</w:t>
      </w:r>
      <w:r>
        <w:rPr>
          <w:rFonts w:eastAsia="Arial Unicode MS"/>
          <w:bCs/>
          <w:iCs/>
        </w:rPr>
        <w:t>.</w:t>
      </w:r>
    </w:p>
    <w:tbl>
      <w:tblPr>
        <w:tblpPr w:leftFromText="141" w:rightFromText="141" w:vertAnchor="text" w:horzAnchor="margin" w:tblpX="107" w:tblpY="514"/>
        <w:tblW w:w="9306" w:type="dxa"/>
        <w:tblLayout w:type="fixed"/>
        <w:tblCellMar>
          <w:left w:w="107" w:type="dxa"/>
          <w:right w:w="107" w:type="dxa"/>
        </w:tblCellMar>
        <w:tblLook w:val="0000" w:firstRow="0" w:lastRow="0" w:firstColumn="0" w:lastColumn="0" w:noHBand="0" w:noVBand="0"/>
      </w:tblPr>
      <w:tblGrid>
        <w:gridCol w:w="4536"/>
        <w:gridCol w:w="4770"/>
      </w:tblGrid>
      <w:tr w:rsidR="00FB4F79" w:rsidRPr="0069236C" w14:paraId="2CC868CE" w14:textId="77777777" w:rsidTr="00FB4F79">
        <w:trPr>
          <w:cantSplit/>
          <w:trHeight w:val="2117"/>
        </w:trPr>
        <w:tc>
          <w:tcPr>
            <w:tcW w:w="4536" w:type="dxa"/>
          </w:tcPr>
          <w:p w14:paraId="32C5AD9D" w14:textId="77777777" w:rsidR="00FB4F79" w:rsidRPr="00C45592" w:rsidRDefault="00FB4F79" w:rsidP="00E3557B">
            <w:pPr>
              <w:spacing w:before="120" w:after="120"/>
              <w:ind w:left="1134"/>
              <w:jc w:val="both"/>
            </w:pPr>
            <w:r w:rsidRPr="00C45592">
              <w:t>za prodávajícího</w:t>
            </w:r>
          </w:p>
          <w:p w14:paraId="64A22CE9" w14:textId="77777777" w:rsidR="00FB4F79" w:rsidRPr="00C45592" w:rsidRDefault="00FB4F79" w:rsidP="00E3557B">
            <w:pPr>
              <w:spacing w:before="120" w:after="120"/>
              <w:ind w:left="1134"/>
              <w:jc w:val="both"/>
            </w:pPr>
          </w:p>
          <w:p w14:paraId="3CA1CE6C" w14:textId="77777777" w:rsidR="00FB4F79" w:rsidRPr="00C45592" w:rsidRDefault="00FB4F79" w:rsidP="00E3557B">
            <w:pPr>
              <w:spacing w:before="120" w:after="120"/>
              <w:jc w:val="both"/>
            </w:pPr>
            <w:r w:rsidRPr="00C45592">
              <w:t>V Praze dne:  _______________________</w:t>
            </w:r>
          </w:p>
          <w:p w14:paraId="2678CEAA" w14:textId="77777777" w:rsidR="00FB4F79" w:rsidRPr="00C45592" w:rsidRDefault="00FB4F79" w:rsidP="00E3557B">
            <w:pPr>
              <w:spacing w:before="120" w:after="120"/>
              <w:jc w:val="both"/>
            </w:pPr>
          </w:p>
          <w:p w14:paraId="039D29E7" w14:textId="77777777" w:rsidR="00FB4F79" w:rsidRPr="00C45592" w:rsidRDefault="00FB4F79" w:rsidP="00E3557B">
            <w:pPr>
              <w:spacing w:before="120" w:after="120"/>
              <w:jc w:val="both"/>
            </w:pPr>
          </w:p>
        </w:tc>
        <w:tc>
          <w:tcPr>
            <w:tcW w:w="4770" w:type="dxa"/>
          </w:tcPr>
          <w:p w14:paraId="3F5D23BD" w14:textId="77777777" w:rsidR="00FB4F79" w:rsidRPr="00C45592" w:rsidRDefault="00FB4F79" w:rsidP="00E3557B">
            <w:pPr>
              <w:spacing w:before="120" w:after="120"/>
              <w:ind w:left="1134"/>
              <w:jc w:val="both"/>
            </w:pPr>
            <w:r w:rsidRPr="00C45592">
              <w:t>za kupujícího</w:t>
            </w:r>
          </w:p>
          <w:p w14:paraId="7330D290" w14:textId="77777777" w:rsidR="00FB4F79" w:rsidRPr="00C45592" w:rsidRDefault="00FB4F79" w:rsidP="00E3557B">
            <w:pPr>
              <w:spacing w:before="120" w:after="120"/>
              <w:ind w:left="1134"/>
              <w:jc w:val="both"/>
            </w:pPr>
          </w:p>
          <w:p w14:paraId="330AD467" w14:textId="77777777" w:rsidR="00FB4F79" w:rsidRPr="00C45592" w:rsidRDefault="00FB4F79" w:rsidP="00E3557B">
            <w:pPr>
              <w:spacing w:before="120" w:after="120"/>
              <w:jc w:val="both"/>
            </w:pPr>
            <w:r w:rsidRPr="00C45592">
              <w:t>V Praze dne:  _______________________</w:t>
            </w:r>
          </w:p>
          <w:p w14:paraId="41833116" w14:textId="77777777" w:rsidR="00FB4F79" w:rsidRPr="00C45592" w:rsidRDefault="00FB4F79" w:rsidP="00E3557B">
            <w:pPr>
              <w:spacing w:before="120" w:after="120"/>
              <w:ind w:left="1134"/>
              <w:jc w:val="both"/>
            </w:pPr>
          </w:p>
          <w:p w14:paraId="60FEDF46" w14:textId="77777777" w:rsidR="00FB4F79" w:rsidRPr="00C45592" w:rsidRDefault="00FB4F79" w:rsidP="00E3557B">
            <w:pPr>
              <w:spacing w:before="120" w:after="120"/>
              <w:ind w:left="1134"/>
              <w:jc w:val="both"/>
            </w:pPr>
          </w:p>
        </w:tc>
      </w:tr>
      <w:tr w:rsidR="00FB4F79" w:rsidRPr="0069236C" w14:paraId="5F50AE48" w14:textId="77777777" w:rsidTr="00FB4F79">
        <w:trPr>
          <w:cantSplit/>
        </w:trPr>
        <w:tc>
          <w:tcPr>
            <w:tcW w:w="4536" w:type="dxa"/>
          </w:tcPr>
          <w:p w14:paraId="1F6981A7" w14:textId="77777777" w:rsidR="00FB4F79" w:rsidRPr="002371B3" w:rsidRDefault="00FB4F79" w:rsidP="006D4300">
            <w:pPr>
              <w:ind w:left="1134" w:hanging="1134"/>
              <w:jc w:val="both"/>
              <w:rPr>
                <w:sz w:val="22"/>
              </w:rPr>
            </w:pPr>
            <w:r w:rsidRPr="002371B3">
              <w:rPr>
                <w:sz w:val="22"/>
              </w:rPr>
              <w:t>Podpis:  ___________________________</w:t>
            </w:r>
          </w:p>
        </w:tc>
        <w:tc>
          <w:tcPr>
            <w:tcW w:w="4770" w:type="dxa"/>
          </w:tcPr>
          <w:p w14:paraId="2D9F9CD7" w14:textId="77777777" w:rsidR="00FB4F79" w:rsidRPr="002371B3" w:rsidRDefault="00FB4F79" w:rsidP="006D4300">
            <w:pPr>
              <w:jc w:val="both"/>
              <w:rPr>
                <w:sz w:val="22"/>
              </w:rPr>
            </w:pPr>
            <w:r w:rsidRPr="002371B3">
              <w:rPr>
                <w:sz w:val="22"/>
              </w:rPr>
              <w:t>Podpis:  ___________________________</w:t>
            </w:r>
          </w:p>
        </w:tc>
      </w:tr>
      <w:tr w:rsidR="00FB4F79" w:rsidRPr="0069236C" w14:paraId="7C4E86F2" w14:textId="77777777" w:rsidTr="00FB4F79">
        <w:trPr>
          <w:cantSplit/>
        </w:trPr>
        <w:tc>
          <w:tcPr>
            <w:tcW w:w="4536" w:type="dxa"/>
          </w:tcPr>
          <w:p w14:paraId="353AF99E" w14:textId="77777777" w:rsidR="00FB4F79" w:rsidRPr="002371B3" w:rsidRDefault="00FB4F79" w:rsidP="006D4300">
            <w:pPr>
              <w:jc w:val="both"/>
              <w:rPr>
                <w:sz w:val="22"/>
              </w:rPr>
            </w:pPr>
            <w:proofErr w:type="gramStart"/>
            <w:r w:rsidRPr="002371B3">
              <w:rPr>
                <w:sz w:val="22"/>
              </w:rPr>
              <w:t>Jméno :</w:t>
            </w:r>
            <w:proofErr w:type="gramEnd"/>
            <w:r w:rsidRPr="002371B3">
              <w:rPr>
                <w:sz w:val="22"/>
              </w:rPr>
              <w:t xml:space="preserve">              </w:t>
            </w:r>
            <w:r w:rsidRPr="002371B3">
              <w:t xml:space="preserve"> </w:t>
            </w:r>
          </w:p>
        </w:tc>
        <w:tc>
          <w:tcPr>
            <w:tcW w:w="4770" w:type="dxa"/>
          </w:tcPr>
          <w:p w14:paraId="3286E6BC" w14:textId="09EAB24D" w:rsidR="00FB4F79" w:rsidRPr="002371B3" w:rsidRDefault="00FB4F79" w:rsidP="000C4859">
            <w:pPr>
              <w:tabs>
                <w:tab w:val="center" w:pos="2259"/>
              </w:tabs>
              <w:rPr>
                <w:sz w:val="22"/>
                <w:szCs w:val="22"/>
              </w:rPr>
            </w:pPr>
            <w:proofErr w:type="gramStart"/>
            <w:r w:rsidRPr="002371B3">
              <w:rPr>
                <w:sz w:val="22"/>
                <w:szCs w:val="22"/>
              </w:rPr>
              <w:t xml:space="preserve">Jméno : </w:t>
            </w:r>
            <w:r w:rsidR="000C4859">
              <w:rPr>
                <w:sz w:val="22"/>
                <w:szCs w:val="22"/>
              </w:rPr>
              <w:t xml:space="preserve">     Ing.</w:t>
            </w:r>
            <w:proofErr w:type="gramEnd"/>
            <w:r w:rsidR="000C4859">
              <w:rPr>
                <w:sz w:val="22"/>
                <w:szCs w:val="22"/>
              </w:rPr>
              <w:t xml:space="preserve"> Lumír Šatran</w:t>
            </w:r>
          </w:p>
        </w:tc>
      </w:tr>
      <w:tr w:rsidR="00FB4F79" w:rsidRPr="0069236C" w14:paraId="65F0F6FB" w14:textId="77777777" w:rsidTr="00FB4F79">
        <w:trPr>
          <w:cantSplit/>
        </w:trPr>
        <w:tc>
          <w:tcPr>
            <w:tcW w:w="4536" w:type="dxa"/>
          </w:tcPr>
          <w:p w14:paraId="6B9BEB25" w14:textId="77777777" w:rsidR="00FB4F79" w:rsidRPr="002371B3" w:rsidRDefault="00FB4F79" w:rsidP="006D4300">
            <w:pPr>
              <w:rPr>
                <w:sz w:val="22"/>
              </w:rPr>
            </w:pPr>
            <w:proofErr w:type="gramStart"/>
            <w:r w:rsidRPr="002371B3">
              <w:rPr>
                <w:sz w:val="22"/>
              </w:rPr>
              <w:t>Funkce :</w:t>
            </w:r>
            <w:proofErr w:type="gramEnd"/>
            <w:r w:rsidRPr="002371B3">
              <w:rPr>
                <w:sz w:val="22"/>
              </w:rPr>
              <w:t xml:space="preserve">                </w:t>
            </w:r>
            <w:r w:rsidRPr="002371B3">
              <w:rPr>
                <w:sz w:val="22"/>
              </w:rPr>
              <w:br/>
              <w:t xml:space="preserve">               </w:t>
            </w:r>
          </w:p>
        </w:tc>
        <w:tc>
          <w:tcPr>
            <w:tcW w:w="4770" w:type="dxa"/>
          </w:tcPr>
          <w:p w14:paraId="5BDCC890" w14:textId="30E2DAA5" w:rsidR="000C4859" w:rsidRDefault="00FB4F79" w:rsidP="000C4859">
            <w:pPr>
              <w:tabs>
                <w:tab w:val="left" w:pos="1134"/>
              </w:tabs>
              <w:rPr>
                <w:sz w:val="22"/>
                <w:szCs w:val="22"/>
              </w:rPr>
            </w:pPr>
            <w:proofErr w:type="gramStart"/>
            <w:r w:rsidRPr="002371B3">
              <w:rPr>
                <w:sz w:val="22"/>
                <w:szCs w:val="22"/>
              </w:rPr>
              <w:t xml:space="preserve">Funkce : </w:t>
            </w:r>
            <w:r w:rsidR="006D4300">
              <w:rPr>
                <w:sz w:val="22"/>
                <w:szCs w:val="22"/>
              </w:rPr>
              <w:t xml:space="preserve"> </w:t>
            </w:r>
            <w:r w:rsidR="00A10824">
              <w:rPr>
                <w:sz w:val="22"/>
                <w:szCs w:val="22"/>
              </w:rPr>
              <w:t xml:space="preserve">  </w:t>
            </w:r>
            <w:r w:rsidR="000C4859">
              <w:rPr>
                <w:sz w:val="22"/>
                <w:szCs w:val="22"/>
              </w:rPr>
              <w:t>Zástupce</w:t>
            </w:r>
            <w:proofErr w:type="gramEnd"/>
            <w:r w:rsidR="000C4859">
              <w:rPr>
                <w:sz w:val="22"/>
                <w:szCs w:val="22"/>
              </w:rPr>
              <w:t xml:space="preserve"> generálního ředitele pro                     ekonomiku</w:t>
            </w:r>
          </w:p>
          <w:p w14:paraId="1FD9146A" w14:textId="6BE2F355" w:rsidR="00FB4F79" w:rsidRPr="002371B3" w:rsidRDefault="00FB4F79" w:rsidP="000C4859">
            <w:pPr>
              <w:tabs>
                <w:tab w:val="left" w:pos="1134"/>
              </w:tabs>
              <w:rPr>
                <w:sz w:val="22"/>
                <w:szCs w:val="22"/>
              </w:rPr>
            </w:pPr>
            <w:r w:rsidRPr="002371B3">
              <w:rPr>
                <w:sz w:val="22"/>
                <w:szCs w:val="22"/>
              </w:rPr>
              <w:t xml:space="preserve">                   Generální ředitelství cel</w:t>
            </w:r>
          </w:p>
        </w:tc>
      </w:tr>
    </w:tbl>
    <w:p w14:paraId="683FD82B" w14:textId="77777777" w:rsidR="00FB4F79" w:rsidRPr="00FF1ACA" w:rsidRDefault="00FB4F79" w:rsidP="00FB4F79">
      <w:pPr>
        <w:overflowPunct w:val="0"/>
        <w:autoSpaceDE w:val="0"/>
        <w:autoSpaceDN w:val="0"/>
        <w:adjustRightInd w:val="0"/>
        <w:spacing w:before="120" w:after="120"/>
        <w:jc w:val="both"/>
        <w:textAlignment w:val="baseline"/>
        <w:rPr>
          <w:rFonts w:eastAsia="Arial Unicode MS"/>
          <w:bCs/>
          <w:iCs/>
        </w:rPr>
      </w:pPr>
    </w:p>
    <w:sectPr w:rsidR="00FB4F79" w:rsidRPr="00FF1ACA" w:rsidSect="00082105">
      <w:headerReference w:type="default" r:id="rId11"/>
      <w:footerReference w:type="default" r:id="rId12"/>
      <w:pgSz w:w="11906" w:h="16838"/>
      <w:pgMar w:top="1985" w:right="1417" w:bottom="1417" w:left="1417"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223224" w14:textId="77777777" w:rsidR="004E5AED" w:rsidRDefault="004E5AED" w:rsidP="00A81C15">
      <w:r>
        <w:separator/>
      </w:r>
    </w:p>
  </w:endnote>
  <w:endnote w:type="continuationSeparator" w:id="0">
    <w:p w14:paraId="7F42D518" w14:textId="77777777" w:rsidR="004E5AED" w:rsidRDefault="004E5AED" w:rsidP="00A81C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vinion">
    <w:altName w:val="Arial"/>
    <w:charset w:val="00"/>
    <w:family w:val="swiss"/>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503D4F" w14:textId="77777777" w:rsidR="00BF5EC9" w:rsidRDefault="00BF5EC9">
    <w:pPr>
      <w:pStyle w:val="Zpat"/>
      <w:jc w:val="right"/>
    </w:pPr>
    <w:r>
      <w:fldChar w:fldCharType="begin"/>
    </w:r>
    <w:r>
      <w:instrText>PAGE   \* MERGEFORMAT</w:instrText>
    </w:r>
    <w:r>
      <w:fldChar w:fldCharType="separate"/>
    </w:r>
    <w:r w:rsidR="00B13568">
      <w:rPr>
        <w:noProof/>
      </w:rPr>
      <w:t>6</w:t>
    </w:r>
    <w:r>
      <w:fldChar w:fldCharType="end"/>
    </w:r>
  </w:p>
  <w:p w14:paraId="354CD80A" w14:textId="77777777" w:rsidR="00BF5EC9" w:rsidRDefault="00BF5EC9">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3B6924" w14:textId="77777777" w:rsidR="004E5AED" w:rsidRDefault="004E5AED" w:rsidP="00A81C15">
      <w:r>
        <w:separator/>
      </w:r>
    </w:p>
  </w:footnote>
  <w:footnote w:type="continuationSeparator" w:id="0">
    <w:p w14:paraId="2410920A" w14:textId="77777777" w:rsidR="004E5AED" w:rsidRDefault="004E5AED" w:rsidP="00A81C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54D36B" w14:textId="424C43F6" w:rsidR="004E45DF" w:rsidRDefault="00747D99" w:rsidP="00A81C15">
    <w:pPr>
      <w:pStyle w:val="Zhlav"/>
      <w:jc w:val="right"/>
    </w:pPr>
    <w:r w:rsidRPr="000B403F">
      <w:rPr>
        <w:noProof/>
      </w:rPr>
      <w:drawing>
        <wp:inline distT="0" distB="0" distL="0" distR="0" wp14:anchorId="02D80D03" wp14:editId="3577DAFF">
          <wp:extent cx="5391150" cy="914400"/>
          <wp:effectExtent l="0" t="0" r="0" b="0"/>
          <wp:docPr id="6" name="Obrázek 6" descr="P:\Projekty Celní správy\Probíhající projekty\Výzva 17 - IOP\bannery\Banner IOP_V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rojekty Celní správy\Probíhající projekty\Výzva 17 - IOP\bannery\Banner IOP_V1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1150" cy="9144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625038"/>
    <w:multiLevelType w:val="hybridMultilevel"/>
    <w:tmpl w:val="83FE4DB6"/>
    <w:lvl w:ilvl="0" w:tplc="8D127BCA">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53F7E8D"/>
    <w:multiLevelType w:val="singleLevel"/>
    <w:tmpl w:val="2E28257A"/>
    <w:lvl w:ilvl="0">
      <w:start w:val="1"/>
      <w:numFmt w:val="decimal"/>
      <w:lvlText w:val="%1."/>
      <w:lvlJc w:val="left"/>
      <w:pPr>
        <w:tabs>
          <w:tab w:val="num" w:pos="420"/>
        </w:tabs>
        <w:ind w:left="420" w:hanging="360"/>
      </w:pPr>
      <w:rPr>
        <w:rFonts w:hint="default"/>
        <w:strike w:val="0"/>
      </w:rPr>
    </w:lvl>
  </w:abstractNum>
  <w:abstractNum w:abstractNumId="2">
    <w:nsid w:val="060068E7"/>
    <w:multiLevelType w:val="hybridMultilevel"/>
    <w:tmpl w:val="A66E72B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A797006"/>
    <w:multiLevelType w:val="hybridMultilevel"/>
    <w:tmpl w:val="129A0474"/>
    <w:lvl w:ilvl="0" w:tplc="25243548">
      <w:start w:val="1"/>
      <w:numFmt w:val="decimal"/>
      <w:lvlText w:val="%1."/>
      <w:lvlJc w:val="left"/>
      <w:pPr>
        <w:ind w:left="870" w:hanging="360"/>
      </w:pPr>
      <w:rPr>
        <w:rFonts w:hint="default"/>
        <w:color w:val="auto"/>
      </w:rPr>
    </w:lvl>
    <w:lvl w:ilvl="1" w:tplc="04050001">
      <w:start w:val="1"/>
      <w:numFmt w:val="bullet"/>
      <w:lvlText w:val=""/>
      <w:lvlJc w:val="left"/>
      <w:pPr>
        <w:tabs>
          <w:tab w:val="num" w:pos="1590"/>
        </w:tabs>
        <w:ind w:left="1590" w:hanging="360"/>
      </w:pPr>
      <w:rPr>
        <w:rFonts w:ascii="Symbol" w:hAnsi="Symbol" w:hint="default"/>
      </w:rPr>
    </w:lvl>
    <w:lvl w:ilvl="2" w:tplc="0405001B" w:tentative="1">
      <w:start w:val="1"/>
      <w:numFmt w:val="lowerRoman"/>
      <w:lvlText w:val="%3."/>
      <w:lvlJc w:val="right"/>
      <w:pPr>
        <w:ind w:left="2310" w:hanging="180"/>
      </w:pPr>
    </w:lvl>
    <w:lvl w:ilvl="3" w:tplc="0405000F" w:tentative="1">
      <w:start w:val="1"/>
      <w:numFmt w:val="decimal"/>
      <w:lvlText w:val="%4."/>
      <w:lvlJc w:val="left"/>
      <w:pPr>
        <w:ind w:left="3030" w:hanging="360"/>
      </w:pPr>
    </w:lvl>
    <w:lvl w:ilvl="4" w:tplc="04050019" w:tentative="1">
      <w:start w:val="1"/>
      <w:numFmt w:val="lowerLetter"/>
      <w:lvlText w:val="%5."/>
      <w:lvlJc w:val="left"/>
      <w:pPr>
        <w:ind w:left="3750" w:hanging="360"/>
      </w:pPr>
    </w:lvl>
    <w:lvl w:ilvl="5" w:tplc="0405001B" w:tentative="1">
      <w:start w:val="1"/>
      <w:numFmt w:val="lowerRoman"/>
      <w:lvlText w:val="%6."/>
      <w:lvlJc w:val="right"/>
      <w:pPr>
        <w:ind w:left="4470" w:hanging="180"/>
      </w:pPr>
    </w:lvl>
    <w:lvl w:ilvl="6" w:tplc="0405000F" w:tentative="1">
      <w:start w:val="1"/>
      <w:numFmt w:val="decimal"/>
      <w:lvlText w:val="%7."/>
      <w:lvlJc w:val="left"/>
      <w:pPr>
        <w:ind w:left="5190" w:hanging="360"/>
      </w:pPr>
    </w:lvl>
    <w:lvl w:ilvl="7" w:tplc="04050019" w:tentative="1">
      <w:start w:val="1"/>
      <w:numFmt w:val="lowerLetter"/>
      <w:lvlText w:val="%8."/>
      <w:lvlJc w:val="left"/>
      <w:pPr>
        <w:ind w:left="5910" w:hanging="360"/>
      </w:pPr>
    </w:lvl>
    <w:lvl w:ilvl="8" w:tplc="0405001B" w:tentative="1">
      <w:start w:val="1"/>
      <w:numFmt w:val="lowerRoman"/>
      <w:lvlText w:val="%9."/>
      <w:lvlJc w:val="right"/>
      <w:pPr>
        <w:ind w:left="6630" w:hanging="180"/>
      </w:pPr>
    </w:lvl>
  </w:abstractNum>
  <w:abstractNum w:abstractNumId="4">
    <w:nsid w:val="13BA04E6"/>
    <w:multiLevelType w:val="singleLevel"/>
    <w:tmpl w:val="1A36C7E6"/>
    <w:lvl w:ilvl="0">
      <w:start w:val="1"/>
      <w:numFmt w:val="decimal"/>
      <w:lvlText w:val="%1."/>
      <w:lvlJc w:val="left"/>
      <w:pPr>
        <w:tabs>
          <w:tab w:val="num" w:pos="360"/>
        </w:tabs>
        <w:ind w:left="360" w:hanging="360"/>
      </w:pPr>
      <w:rPr>
        <w:rFonts w:hint="default"/>
      </w:rPr>
    </w:lvl>
  </w:abstractNum>
  <w:abstractNum w:abstractNumId="5">
    <w:nsid w:val="181D46C4"/>
    <w:multiLevelType w:val="hybridMultilevel"/>
    <w:tmpl w:val="76948F7E"/>
    <w:lvl w:ilvl="0" w:tplc="F4D64258">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8DF5E84"/>
    <w:multiLevelType w:val="hybridMultilevel"/>
    <w:tmpl w:val="4336EA9C"/>
    <w:lvl w:ilvl="0" w:tplc="F3105736">
      <w:start w:val="2"/>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20440315"/>
    <w:multiLevelType w:val="singleLevel"/>
    <w:tmpl w:val="1C3440D2"/>
    <w:lvl w:ilvl="0">
      <w:start w:val="1"/>
      <w:numFmt w:val="decimal"/>
      <w:lvlText w:val="%1. "/>
      <w:legacy w:legacy="1" w:legacySpace="0" w:legacyIndent="283"/>
      <w:lvlJc w:val="left"/>
      <w:pPr>
        <w:ind w:left="1348" w:hanging="283"/>
      </w:pPr>
      <w:rPr>
        <w:rFonts w:ascii="Times New Roman" w:hAnsi="Times New Roman" w:hint="default"/>
        <w:b w:val="0"/>
        <w:i w:val="0"/>
        <w:sz w:val="24"/>
        <w:u w:val="none"/>
      </w:rPr>
    </w:lvl>
  </w:abstractNum>
  <w:abstractNum w:abstractNumId="8">
    <w:nsid w:val="22F019D9"/>
    <w:multiLevelType w:val="hybridMultilevel"/>
    <w:tmpl w:val="37BEE86E"/>
    <w:lvl w:ilvl="0" w:tplc="0405000F">
      <w:start w:val="1"/>
      <w:numFmt w:val="decimal"/>
      <w:lvlText w:val="%1."/>
      <w:lvlJc w:val="left"/>
      <w:pPr>
        <w:ind w:left="5604"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268D3857"/>
    <w:multiLevelType w:val="hybridMultilevel"/>
    <w:tmpl w:val="1A3E21F0"/>
    <w:lvl w:ilvl="0" w:tplc="5A783BB6">
      <w:start w:val="1"/>
      <w:numFmt w:val="lowerLetter"/>
      <w:lvlText w:val="%1)"/>
      <w:lvlJc w:val="left"/>
      <w:pPr>
        <w:ind w:left="786" w:hanging="360"/>
      </w:pPr>
      <w:rPr>
        <w:rFonts w:hint="default"/>
        <w:b w:val="0"/>
        <w:i w:val="0"/>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10">
    <w:nsid w:val="27D66F76"/>
    <w:multiLevelType w:val="singleLevel"/>
    <w:tmpl w:val="1C3440D2"/>
    <w:lvl w:ilvl="0">
      <w:start w:val="1"/>
      <w:numFmt w:val="decimal"/>
      <w:lvlText w:val="%1. "/>
      <w:legacy w:legacy="1" w:legacySpace="0" w:legacyIndent="283"/>
      <w:lvlJc w:val="left"/>
      <w:pPr>
        <w:ind w:left="1348" w:hanging="283"/>
      </w:pPr>
      <w:rPr>
        <w:rFonts w:ascii="Times New Roman" w:hAnsi="Times New Roman" w:hint="default"/>
        <w:b w:val="0"/>
        <w:i w:val="0"/>
        <w:sz w:val="24"/>
        <w:u w:val="none"/>
      </w:rPr>
    </w:lvl>
  </w:abstractNum>
  <w:abstractNum w:abstractNumId="11">
    <w:nsid w:val="2ACC1DB0"/>
    <w:multiLevelType w:val="hybridMultilevel"/>
    <w:tmpl w:val="7360C39C"/>
    <w:lvl w:ilvl="0" w:tplc="A1B8A460">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2AD57745"/>
    <w:multiLevelType w:val="hybridMultilevel"/>
    <w:tmpl w:val="CEC27BD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34207115"/>
    <w:multiLevelType w:val="hybridMultilevel"/>
    <w:tmpl w:val="211C94B0"/>
    <w:lvl w:ilvl="0" w:tplc="2D9E9372">
      <w:start w:val="1"/>
      <w:numFmt w:val="decimal"/>
      <w:lvlText w:val="%1."/>
      <w:lvlJc w:val="left"/>
      <w:pPr>
        <w:ind w:left="87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36B50D41"/>
    <w:multiLevelType w:val="multilevel"/>
    <w:tmpl w:val="3E90A376"/>
    <w:lvl w:ilvl="0">
      <w:start w:val="4"/>
      <w:numFmt w:val="decimal"/>
      <w:lvlText w:val="%1."/>
      <w:lvlJc w:val="left"/>
      <w:pPr>
        <w:tabs>
          <w:tab w:val="num" w:pos="480"/>
        </w:tabs>
        <w:ind w:left="480" w:hanging="480"/>
      </w:pPr>
      <w:rPr>
        <w:rFonts w:hint="default"/>
      </w:rPr>
    </w:lvl>
    <w:lvl w:ilvl="1">
      <w:start w:val="1"/>
      <w:numFmt w:val="decimal"/>
      <w:lvlText w:val="%2."/>
      <w:lvlJc w:val="left"/>
      <w:pPr>
        <w:tabs>
          <w:tab w:val="num" w:pos="1430"/>
        </w:tabs>
        <w:ind w:left="1430" w:hanging="720"/>
      </w:pPr>
      <w:rPr>
        <w:rFonts w:hint="default"/>
        <w:b w:val="0"/>
        <w:i w:val="0"/>
      </w:rPr>
    </w:lvl>
    <w:lvl w:ilvl="2">
      <w:start w:val="1"/>
      <w:numFmt w:val="decimal"/>
      <w:lvlText w:val="%1.%2.%3."/>
      <w:lvlJc w:val="left"/>
      <w:pPr>
        <w:tabs>
          <w:tab w:val="num" w:pos="2500"/>
        </w:tabs>
        <w:ind w:left="2500" w:hanging="1080"/>
      </w:pPr>
      <w:rPr>
        <w:rFonts w:hint="default"/>
      </w:rPr>
    </w:lvl>
    <w:lvl w:ilvl="3">
      <w:start w:val="1"/>
      <w:numFmt w:val="decimal"/>
      <w:lvlText w:val="%1.%2.%3.%4."/>
      <w:lvlJc w:val="left"/>
      <w:pPr>
        <w:tabs>
          <w:tab w:val="num" w:pos="3570"/>
        </w:tabs>
        <w:ind w:left="3570" w:hanging="1440"/>
      </w:pPr>
      <w:rPr>
        <w:rFonts w:hint="default"/>
      </w:rPr>
    </w:lvl>
    <w:lvl w:ilvl="4">
      <w:start w:val="1"/>
      <w:numFmt w:val="decimal"/>
      <w:lvlText w:val="%1.%2.%3.%4.%5."/>
      <w:lvlJc w:val="left"/>
      <w:pPr>
        <w:tabs>
          <w:tab w:val="num" w:pos="4280"/>
        </w:tabs>
        <w:ind w:left="4280" w:hanging="1440"/>
      </w:pPr>
      <w:rPr>
        <w:rFonts w:hint="default"/>
      </w:rPr>
    </w:lvl>
    <w:lvl w:ilvl="5">
      <w:start w:val="1"/>
      <w:numFmt w:val="decimal"/>
      <w:lvlText w:val="%1.%2.%3.%4.%5.%6."/>
      <w:lvlJc w:val="left"/>
      <w:pPr>
        <w:tabs>
          <w:tab w:val="num" w:pos="5350"/>
        </w:tabs>
        <w:ind w:left="5350" w:hanging="1800"/>
      </w:pPr>
      <w:rPr>
        <w:rFonts w:hint="default"/>
      </w:rPr>
    </w:lvl>
    <w:lvl w:ilvl="6">
      <w:start w:val="1"/>
      <w:numFmt w:val="decimal"/>
      <w:lvlText w:val="%1.%2.%3.%4.%5.%6.%7."/>
      <w:lvlJc w:val="left"/>
      <w:pPr>
        <w:tabs>
          <w:tab w:val="num" w:pos="6420"/>
        </w:tabs>
        <w:ind w:left="6420" w:hanging="2160"/>
      </w:pPr>
      <w:rPr>
        <w:rFonts w:hint="default"/>
      </w:rPr>
    </w:lvl>
    <w:lvl w:ilvl="7">
      <w:start w:val="1"/>
      <w:numFmt w:val="decimal"/>
      <w:lvlText w:val="%1.%2.%3.%4.%5.%6.%7.%8."/>
      <w:lvlJc w:val="left"/>
      <w:pPr>
        <w:tabs>
          <w:tab w:val="num" w:pos="7490"/>
        </w:tabs>
        <w:ind w:left="7490" w:hanging="2520"/>
      </w:pPr>
      <w:rPr>
        <w:rFonts w:hint="default"/>
      </w:rPr>
    </w:lvl>
    <w:lvl w:ilvl="8">
      <w:start w:val="1"/>
      <w:numFmt w:val="decimal"/>
      <w:lvlText w:val="%1.%2.%3.%4.%5.%6.%7.%8.%9."/>
      <w:lvlJc w:val="left"/>
      <w:pPr>
        <w:tabs>
          <w:tab w:val="num" w:pos="8560"/>
        </w:tabs>
        <w:ind w:left="8560" w:hanging="2880"/>
      </w:pPr>
      <w:rPr>
        <w:rFonts w:hint="default"/>
      </w:rPr>
    </w:lvl>
  </w:abstractNum>
  <w:abstractNum w:abstractNumId="15">
    <w:nsid w:val="37A868CF"/>
    <w:multiLevelType w:val="singleLevel"/>
    <w:tmpl w:val="511879C0"/>
    <w:lvl w:ilvl="0">
      <w:start w:val="1"/>
      <w:numFmt w:val="decimal"/>
      <w:lvlText w:val="%1."/>
      <w:lvlJc w:val="left"/>
      <w:pPr>
        <w:tabs>
          <w:tab w:val="num" w:pos="360"/>
        </w:tabs>
        <w:ind w:left="360" w:hanging="360"/>
      </w:pPr>
      <w:rPr>
        <w:rFonts w:hint="default"/>
      </w:rPr>
    </w:lvl>
  </w:abstractNum>
  <w:abstractNum w:abstractNumId="16">
    <w:nsid w:val="44A65C10"/>
    <w:multiLevelType w:val="hybridMultilevel"/>
    <w:tmpl w:val="FEA0E41C"/>
    <w:lvl w:ilvl="0" w:tplc="4F46A5D2">
      <w:start w:val="1"/>
      <w:numFmt w:val="upperRoman"/>
      <w:lvlText w:val="%1."/>
      <w:lvlJc w:val="left"/>
      <w:pPr>
        <w:ind w:left="1080" w:hanging="720"/>
      </w:pPr>
      <w:rPr>
        <w:rFonts w:hint="default"/>
        <w:sz w:val="28"/>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467374D0"/>
    <w:multiLevelType w:val="multilevel"/>
    <w:tmpl w:val="5D38AA92"/>
    <w:lvl w:ilvl="0">
      <w:start w:val="4"/>
      <w:numFmt w:val="decimal"/>
      <w:lvlText w:val="%1."/>
      <w:lvlJc w:val="left"/>
      <w:pPr>
        <w:tabs>
          <w:tab w:val="num" w:pos="480"/>
        </w:tabs>
        <w:ind w:left="480" w:hanging="480"/>
      </w:pPr>
    </w:lvl>
    <w:lvl w:ilvl="1">
      <w:start w:val="1"/>
      <w:numFmt w:val="decimal"/>
      <w:lvlText w:val="18.%2."/>
      <w:lvlJc w:val="left"/>
      <w:pPr>
        <w:tabs>
          <w:tab w:val="num" w:pos="1430"/>
        </w:tabs>
        <w:ind w:left="1430" w:hanging="720"/>
      </w:pPr>
      <w:rPr>
        <w:b w:val="0"/>
        <w:i w:val="0"/>
      </w:rPr>
    </w:lvl>
    <w:lvl w:ilvl="2">
      <w:start w:val="1"/>
      <w:numFmt w:val="decimal"/>
      <w:lvlText w:val="%1.%2.%3."/>
      <w:lvlJc w:val="left"/>
      <w:pPr>
        <w:tabs>
          <w:tab w:val="num" w:pos="2500"/>
        </w:tabs>
        <w:ind w:left="2500" w:hanging="1080"/>
      </w:pPr>
    </w:lvl>
    <w:lvl w:ilvl="3">
      <w:start w:val="1"/>
      <w:numFmt w:val="decimal"/>
      <w:lvlText w:val="%1.%2.%3.%4."/>
      <w:lvlJc w:val="left"/>
      <w:pPr>
        <w:tabs>
          <w:tab w:val="num" w:pos="3570"/>
        </w:tabs>
        <w:ind w:left="3570" w:hanging="1440"/>
      </w:pPr>
    </w:lvl>
    <w:lvl w:ilvl="4">
      <w:start w:val="1"/>
      <w:numFmt w:val="decimal"/>
      <w:lvlText w:val="%1.%2.%3.%4.%5."/>
      <w:lvlJc w:val="left"/>
      <w:pPr>
        <w:tabs>
          <w:tab w:val="num" w:pos="4280"/>
        </w:tabs>
        <w:ind w:left="4280" w:hanging="1440"/>
      </w:pPr>
    </w:lvl>
    <w:lvl w:ilvl="5">
      <w:start w:val="1"/>
      <w:numFmt w:val="decimal"/>
      <w:lvlText w:val="%1.%2.%3.%4.%5.%6."/>
      <w:lvlJc w:val="left"/>
      <w:pPr>
        <w:tabs>
          <w:tab w:val="num" w:pos="5350"/>
        </w:tabs>
        <w:ind w:left="5350" w:hanging="1800"/>
      </w:pPr>
    </w:lvl>
    <w:lvl w:ilvl="6">
      <w:start w:val="1"/>
      <w:numFmt w:val="decimal"/>
      <w:lvlText w:val="%1.%2.%3.%4.%5.%6.%7."/>
      <w:lvlJc w:val="left"/>
      <w:pPr>
        <w:tabs>
          <w:tab w:val="num" w:pos="6420"/>
        </w:tabs>
        <w:ind w:left="6420" w:hanging="2160"/>
      </w:pPr>
    </w:lvl>
    <w:lvl w:ilvl="7">
      <w:start w:val="1"/>
      <w:numFmt w:val="decimal"/>
      <w:lvlText w:val="%1.%2.%3.%4.%5.%6.%7.%8."/>
      <w:lvlJc w:val="left"/>
      <w:pPr>
        <w:tabs>
          <w:tab w:val="num" w:pos="7490"/>
        </w:tabs>
        <w:ind w:left="7490" w:hanging="2520"/>
      </w:pPr>
    </w:lvl>
    <w:lvl w:ilvl="8">
      <w:start w:val="1"/>
      <w:numFmt w:val="decimal"/>
      <w:lvlText w:val="%1.%2.%3.%4.%5.%6.%7.%8.%9."/>
      <w:lvlJc w:val="left"/>
      <w:pPr>
        <w:tabs>
          <w:tab w:val="num" w:pos="8560"/>
        </w:tabs>
        <w:ind w:left="8560" w:hanging="2880"/>
      </w:pPr>
    </w:lvl>
  </w:abstractNum>
  <w:abstractNum w:abstractNumId="18">
    <w:nsid w:val="511C67BF"/>
    <w:multiLevelType w:val="hybridMultilevel"/>
    <w:tmpl w:val="C4823F0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6504202F"/>
    <w:multiLevelType w:val="multilevel"/>
    <w:tmpl w:val="7E4EFDAE"/>
    <w:lvl w:ilvl="0">
      <w:start w:val="1"/>
      <w:numFmt w:val="ordinal"/>
      <w:pStyle w:val="01-L"/>
      <w:suff w:val="space"/>
      <w:lvlText w:val="Čl. %1"/>
      <w:lvlJc w:val="left"/>
      <w:pPr>
        <w:ind w:left="18" w:hanging="454"/>
      </w:pPr>
    </w:lvl>
    <w:lvl w:ilvl="1">
      <w:start w:val="1"/>
      <w:numFmt w:val="ordinal"/>
      <w:pStyle w:val="02-ODST-2"/>
      <w:lvlText w:val="%1%2"/>
      <w:lvlJc w:val="left"/>
      <w:pPr>
        <w:tabs>
          <w:tab w:val="num" w:pos="1080"/>
        </w:tabs>
        <w:ind w:left="567" w:hanging="567"/>
      </w:pPr>
    </w:lvl>
    <w:lvl w:ilvl="2">
      <w:start w:val="1"/>
      <w:numFmt w:val="ordinal"/>
      <w:pStyle w:val="05-ODST-3"/>
      <w:lvlText w:val="%1%2%3"/>
      <w:lvlJc w:val="left"/>
      <w:pPr>
        <w:tabs>
          <w:tab w:val="num" w:pos="1364"/>
        </w:tabs>
        <w:ind w:left="1134" w:hanging="850"/>
      </w:pPr>
    </w:lvl>
    <w:lvl w:ilvl="3">
      <w:start w:val="1"/>
      <w:numFmt w:val="ordinal"/>
      <w:pStyle w:val="10-ODST-3"/>
      <w:lvlText w:val="%1%2%3%4"/>
      <w:lvlJc w:val="left"/>
      <w:pPr>
        <w:tabs>
          <w:tab w:val="num" w:pos="2007"/>
        </w:tabs>
        <w:ind w:left="1701" w:hanging="1134"/>
      </w:pPr>
    </w:lvl>
    <w:lvl w:ilvl="4">
      <w:start w:val="1"/>
      <w:numFmt w:val="ordinal"/>
      <w:suff w:val="space"/>
      <w:lvlText w:val="%1%2%3%4%5"/>
      <w:lvlJc w:val="left"/>
      <w:pPr>
        <w:ind w:left="3703" w:hanging="2699"/>
      </w:pPr>
    </w:lvl>
    <w:lvl w:ilvl="5">
      <w:start w:val="1"/>
      <w:numFmt w:val="ordinal"/>
      <w:suff w:val="space"/>
      <w:lvlText w:val="%1%2%3%4%5%6"/>
      <w:lvlJc w:val="left"/>
      <w:pPr>
        <w:ind w:left="4610" w:hanging="3246"/>
      </w:pPr>
    </w:lvl>
    <w:lvl w:ilvl="6">
      <w:start w:val="1"/>
      <w:numFmt w:val="ordinal"/>
      <w:suff w:val="space"/>
      <w:lvlText w:val="%1%2%3%4%5%6%7"/>
      <w:lvlJc w:val="left"/>
      <w:pPr>
        <w:ind w:left="5518" w:hanging="3794"/>
      </w:pPr>
    </w:lvl>
    <w:lvl w:ilvl="7">
      <w:start w:val="1"/>
      <w:numFmt w:val="ordinal"/>
      <w:suff w:val="space"/>
      <w:lvlText w:val="%1%2%3%4%5%6%7%8"/>
      <w:lvlJc w:val="left"/>
      <w:pPr>
        <w:ind w:left="6425" w:hanging="4341"/>
      </w:pPr>
    </w:lvl>
    <w:lvl w:ilvl="8">
      <w:start w:val="1"/>
      <w:numFmt w:val="ordinal"/>
      <w:suff w:val="space"/>
      <w:lvlText w:val="%1%2%3%4%5%6%7%8%9"/>
      <w:lvlJc w:val="left"/>
      <w:pPr>
        <w:ind w:left="7219" w:hanging="4775"/>
      </w:pPr>
    </w:lvl>
  </w:abstractNum>
  <w:abstractNum w:abstractNumId="20">
    <w:nsid w:val="69F34E9A"/>
    <w:multiLevelType w:val="hybridMultilevel"/>
    <w:tmpl w:val="31108816"/>
    <w:lvl w:ilvl="0" w:tplc="1C88072A">
      <w:start w:val="1"/>
      <w:numFmt w:val="decimal"/>
      <w:lvlText w:val="%1."/>
      <w:lvlJc w:val="left"/>
      <w:pPr>
        <w:ind w:left="870" w:hanging="360"/>
      </w:pPr>
      <w:rPr>
        <w:rFonts w:hint="default"/>
        <w:b w:val="0"/>
        <w:i w:val="0"/>
        <w:color w:val="auto"/>
      </w:rPr>
    </w:lvl>
    <w:lvl w:ilvl="1" w:tplc="04050019" w:tentative="1">
      <w:start w:val="1"/>
      <w:numFmt w:val="lowerLetter"/>
      <w:lvlText w:val="%2."/>
      <w:lvlJc w:val="left"/>
      <w:pPr>
        <w:ind w:left="1590" w:hanging="360"/>
      </w:pPr>
    </w:lvl>
    <w:lvl w:ilvl="2" w:tplc="0405001B" w:tentative="1">
      <w:start w:val="1"/>
      <w:numFmt w:val="lowerRoman"/>
      <w:lvlText w:val="%3."/>
      <w:lvlJc w:val="right"/>
      <w:pPr>
        <w:ind w:left="2310" w:hanging="180"/>
      </w:pPr>
    </w:lvl>
    <w:lvl w:ilvl="3" w:tplc="0405000F" w:tentative="1">
      <w:start w:val="1"/>
      <w:numFmt w:val="decimal"/>
      <w:lvlText w:val="%4."/>
      <w:lvlJc w:val="left"/>
      <w:pPr>
        <w:ind w:left="3030" w:hanging="360"/>
      </w:pPr>
    </w:lvl>
    <w:lvl w:ilvl="4" w:tplc="04050019" w:tentative="1">
      <w:start w:val="1"/>
      <w:numFmt w:val="lowerLetter"/>
      <w:lvlText w:val="%5."/>
      <w:lvlJc w:val="left"/>
      <w:pPr>
        <w:ind w:left="3750" w:hanging="360"/>
      </w:pPr>
    </w:lvl>
    <w:lvl w:ilvl="5" w:tplc="0405001B" w:tentative="1">
      <w:start w:val="1"/>
      <w:numFmt w:val="lowerRoman"/>
      <w:lvlText w:val="%6."/>
      <w:lvlJc w:val="right"/>
      <w:pPr>
        <w:ind w:left="4470" w:hanging="180"/>
      </w:pPr>
    </w:lvl>
    <w:lvl w:ilvl="6" w:tplc="0405000F" w:tentative="1">
      <w:start w:val="1"/>
      <w:numFmt w:val="decimal"/>
      <w:lvlText w:val="%7."/>
      <w:lvlJc w:val="left"/>
      <w:pPr>
        <w:ind w:left="5190" w:hanging="360"/>
      </w:pPr>
    </w:lvl>
    <w:lvl w:ilvl="7" w:tplc="04050019" w:tentative="1">
      <w:start w:val="1"/>
      <w:numFmt w:val="lowerLetter"/>
      <w:lvlText w:val="%8."/>
      <w:lvlJc w:val="left"/>
      <w:pPr>
        <w:ind w:left="5910" w:hanging="360"/>
      </w:pPr>
    </w:lvl>
    <w:lvl w:ilvl="8" w:tplc="0405001B" w:tentative="1">
      <w:start w:val="1"/>
      <w:numFmt w:val="lowerRoman"/>
      <w:lvlText w:val="%9."/>
      <w:lvlJc w:val="right"/>
      <w:pPr>
        <w:ind w:left="6630" w:hanging="180"/>
      </w:pPr>
    </w:lvl>
  </w:abstractNum>
  <w:abstractNum w:abstractNumId="21">
    <w:nsid w:val="724A53FE"/>
    <w:multiLevelType w:val="singleLevel"/>
    <w:tmpl w:val="511879C0"/>
    <w:lvl w:ilvl="0">
      <w:start w:val="1"/>
      <w:numFmt w:val="decimal"/>
      <w:lvlText w:val="%1."/>
      <w:lvlJc w:val="left"/>
      <w:pPr>
        <w:tabs>
          <w:tab w:val="num" w:pos="360"/>
        </w:tabs>
        <w:ind w:left="360" w:hanging="360"/>
      </w:pPr>
      <w:rPr>
        <w:rFonts w:hint="default"/>
      </w:rPr>
    </w:lvl>
  </w:abstractNum>
  <w:abstractNum w:abstractNumId="22">
    <w:nsid w:val="72C127CC"/>
    <w:multiLevelType w:val="hybridMultilevel"/>
    <w:tmpl w:val="005ABE7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7B065B75"/>
    <w:multiLevelType w:val="hybridMultilevel"/>
    <w:tmpl w:val="B6660080"/>
    <w:lvl w:ilvl="0" w:tplc="1F5A2C4E">
      <w:start w:val="1"/>
      <w:numFmt w:val="decimal"/>
      <w:lvlText w:val="%1."/>
      <w:legacy w:legacy="1" w:legacySpace="0" w:legacyIndent="283"/>
      <w:lvlJc w:val="left"/>
      <w:pPr>
        <w:ind w:left="986" w:hanging="283"/>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4">
    <w:nsid w:val="7BF835C2"/>
    <w:multiLevelType w:val="hybridMultilevel"/>
    <w:tmpl w:val="DE9EE27E"/>
    <w:lvl w:ilvl="0" w:tplc="45C89C3A">
      <w:start w:val="1"/>
      <w:numFmt w:val="upperRoman"/>
      <w:lvlText w:val="%1."/>
      <w:lvlJc w:val="left"/>
      <w:pPr>
        <w:ind w:left="1080" w:hanging="720"/>
      </w:pPr>
      <w:rPr>
        <w:rFonts w:hint="default"/>
        <w:sz w:val="28"/>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7D835C12"/>
    <w:multiLevelType w:val="hybridMultilevel"/>
    <w:tmpl w:val="F8FC9C12"/>
    <w:lvl w:ilvl="0" w:tplc="8D0A5010">
      <w:start w:val="1"/>
      <w:numFmt w:val="decimal"/>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num w:numId="1">
    <w:abstractNumId w:val="16"/>
  </w:num>
  <w:num w:numId="2">
    <w:abstractNumId w:val="24"/>
  </w:num>
  <w:num w:numId="3">
    <w:abstractNumId w:val="3"/>
  </w:num>
  <w:num w:numId="4">
    <w:abstractNumId w:val="11"/>
  </w:num>
  <w:num w:numId="5">
    <w:abstractNumId w:val="6"/>
  </w:num>
  <w:num w:numId="6">
    <w:abstractNumId w:val="13"/>
  </w:num>
  <w:num w:numId="7">
    <w:abstractNumId w:val="20"/>
  </w:num>
  <w:num w:numId="8">
    <w:abstractNumId w:val="9"/>
  </w:num>
  <w:num w:numId="9">
    <w:abstractNumId w:val="21"/>
  </w:num>
  <w:num w:numId="10">
    <w:abstractNumId w:val="2"/>
  </w:num>
  <w:num w:numId="11">
    <w:abstractNumId w:val="25"/>
  </w:num>
  <w:num w:numId="12">
    <w:abstractNumId w:val="1"/>
  </w:num>
  <w:num w:numId="13">
    <w:abstractNumId w:val="23"/>
  </w:num>
  <w:num w:numId="14">
    <w:abstractNumId w:val="7"/>
  </w:num>
  <w:num w:numId="15">
    <w:abstractNumId w:val="8"/>
  </w:num>
  <w:num w:numId="16">
    <w:abstractNumId w:val="0"/>
  </w:num>
  <w:num w:numId="17">
    <w:abstractNumId w:val="10"/>
  </w:num>
  <w:num w:numId="18">
    <w:abstractNumId w:val="15"/>
  </w:num>
  <w:num w:numId="19">
    <w:abstractNumId w:val="12"/>
  </w:num>
  <w:num w:numId="20">
    <w:abstractNumId w:val="22"/>
  </w:num>
  <w:num w:numId="21">
    <w:abstractNumId w:val="18"/>
  </w:num>
  <w:num w:numId="22">
    <w:abstractNumId w:val="4"/>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num>
  <w:num w:numId="26">
    <w:abstractNumId w:val="5"/>
  </w:num>
  <w:num w:numId="27">
    <w:abstractNumId w:val="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oNotTrackMoves/>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DD4"/>
    <w:rsid w:val="00013C89"/>
    <w:rsid w:val="00016270"/>
    <w:rsid w:val="000241DC"/>
    <w:rsid w:val="0003106E"/>
    <w:rsid w:val="00037B60"/>
    <w:rsid w:val="0006008C"/>
    <w:rsid w:val="00064142"/>
    <w:rsid w:val="00073364"/>
    <w:rsid w:val="00082105"/>
    <w:rsid w:val="000A1909"/>
    <w:rsid w:val="000B46A0"/>
    <w:rsid w:val="000C125D"/>
    <w:rsid w:val="000C4859"/>
    <w:rsid w:val="000D206C"/>
    <w:rsid w:val="000D48AC"/>
    <w:rsid w:val="000D49CE"/>
    <w:rsid w:val="000D7484"/>
    <w:rsid w:val="000D7FFC"/>
    <w:rsid w:val="000E74AE"/>
    <w:rsid w:val="00105FD3"/>
    <w:rsid w:val="00116BAE"/>
    <w:rsid w:val="001204E2"/>
    <w:rsid w:val="00126473"/>
    <w:rsid w:val="0013653F"/>
    <w:rsid w:val="00160F01"/>
    <w:rsid w:val="0017423D"/>
    <w:rsid w:val="001902A0"/>
    <w:rsid w:val="001916D2"/>
    <w:rsid w:val="001978F5"/>
    <w:rsid w:val="001C050A"/>
    <w:rsid w:val="001C4518"/>
    <w:rsid w:val="001E4F35"/>
    <w:rsid w:val="001F1C2F"/>
    <w:rsid w:val="00200B68"/>
    <w:rsid w:val="00205388"/>
    <w:rsid w:val="002056C6"/>
    <w:rsid w:val="0021141C"/>
    <w:rsid w:val="0022033A"/>
    <w:rsid w:val="002206E0"/>
    <w:rsid w:val="002371B3"/>
    <w:rsid w:val="00242AD4"/>
    <w:rsid w:val="002621D5"/>
    <w:rsid w:val="00270445"/>
    <w:rsid w:val="00280C23"/>
    <w:rsid w:val="0029606E"/>
    <w:rsid w:val="002A2856"/>
    <w:rsid w:val="002C525A"/>
    <w:rsid w:val="002E397A"/>
    <w:rsid w:val="00313DF7"/>
    <w:rsid w:val="003301EA"/>
    <w:rsid w:val="00332ABB"/>
    <w:rsid w:val="0033435E"/>
    <w:rsid w:val="0033547D"/>
    <w:rsid w:val="00335E6A"/>
    <w:rsid w:val="00356B1B"/>
    <w:rsid w:val="00365F7D"/>
    <w:rsid w:val="00392124"/>
    <w:rsid w:val="003B0D1E"/>
    <w:rsid w:val="003B30D3"/>
    <w:rsid w:val="003B6ECB"/>
    <w:rsid w:val="003C118C"/>
    <w:rsid w:val="003D5DDB"/>
    <w:rsid w:val="004022DB"/>
    <w:rsid w:val="00417990"/>
    <w:rsid w:val="00432578"/>
    <w:rsid w:val="0044163C"/>
    <w:rsid w:val="00444A5B"/>
    <w:rsid w:val="00457107"/>
    <w:rsid w:val="004632F0"/>
    <w:rsid w:val="00463628"/>
    <w:rsid w:val="00481036"/>
    <w:rsid w:val="00481D70"/>
    <w:rsid w:val="0049573A"/>
    <w:rsid w:val="004A1AE4"/>
    <w:rsid w:val="004A49F6"/>
    <w:rsid w:val="004A54D2"/>
    <w:rsid w:val="004B1FBC"/>
    <w:rsid w:val="004B7ECB"/>
    <w:rsid w:val="004C3142"/>
    <w:rsid w:val="004C4711"/>
    <w:rsid w:val="004E45DF"/>
    <w:rsid w:val="004E5AED"/>
    <w:rsid w:val="004E77FD"/>
    <w:rsid w:val="004F520C"/>
    <w:rsid w:val="004F74A3"/>
    <w:rsid w:val="00521825"/>
    <w:rsid w:val="0052270B"/>
    <w:rsid w:val="00544A28"/>
    <w:rsid w:val="00546812"/>
    <w:rsid w:val="005579E4"/>
    <w:rsid w:val="00562BEF"/>
    <w:rsid w:val="0056453C"/>
    <w:rsid w:val="005734AA"/>
    <w:rsid w:val="00597399"/>
    <w:rsid w:val="005A182A"/>
    <w:rsid w:val="005C2B6A"/>
    <w:rsid w:val="005C425D"/>
    <w:rsid w:val="005C6F08"/>
    <w:rsid w:val="005C6F75"/>
    <w:rsid w:val="005C7888"/>
    <w:rsid w:val="005D7525"/>
    <w:rsid w:val="005F5E42"/>
    <w:rsid w:val="00602BCB"/>
    <w:rsid w:val="00626E22"/>
    <w:rsid w:val="006339E0"/>
    <w:rsid w:val="0065028E"/>
    <w:rsid w:val="00661BF7"/>
    <w:rsid w:val="00663738"/>
    <w:rsid w:val="00676325"/>
    <w:rsid w:val="00677535"/>
    <w:rsid w:val="006B5A6A"/>
    <w:rsid w:val="006C3BB4"/>
    <w:rsid w:val="006C5652"/>
    <w:rsid w:val="006C58BF"/>
    <w:rsid w:val="006D2E9D"/>
    <w:rsid w:val="006D320E"/>
    <w:rsid w:val="006D4300"/>
    <w:rsid w:val="006D73A0"/>
    <w:rsid w:val="0070616D"/>
    <w:rsid w:val="00722FE4"/>
    <w:rsid w:val="007351BE"/>
    <w:rsid w:val="00736AF0"/>
    <w:rsid w:val="007430B0"/>
    <w:rsid w:val="00747D99"/>
    <w:rsid w:val="00750782"/>
    <w:rsid w:val="00785FCD"/>
    <w:rsid w:val="007B5436"/>
    <w:rsid w:val="007B77B7"/>
    <w:rsid w:val="007C0DFF"/>
    <w:rsid w:val="007C368A"/>
    <w:rsid w:val="007C487C"/>
    <w:rsid w:val="007D5115"/>
    <w:rsid w:val="007F2196"/>
    <w:rsid w:val="007F3DD4"/>
    <w:rsid w:val="00814CAA"/>
    <w:rsid w:val="00837765"/>
    <w:rsid w:val="00850D48"/>
    <w:rsid w:val="00895F0E"/>
    <w:rsid w:val="008A4F11"/>
    <w:rsid w:val="008A683F"/>
    <w:rsid w:val="008B2B9E"/>
    <w:rsid w:val="008C3D0E"/>
    <w:rsid w:val="008C589D"/>
    <w:rsid w:val="008D5C0D"/>
    <w:rsid w:val="008E103F"/>
    <w:rsid w:val="008E5EAD"/>
    <w:rsid w:val="009113B0"/>
    <w:rsid w:val="009248D3"/>
    <w:rsid w:val="009275E8"/>
    <w:rsid w:val="00932B7E"/>
    <w:rsid w:val="00932C64"/>
    <w:rsid w:val="00941DB2"/>
    <w:rsid w:val="0094315F"/>
    <w:rsid w:val="00964617"/>
    <w:rsid w:val="00983B2C"/>
    <w:rsid w:val="00990770"/>
    <w:rsid w:val="00994D6C"/>
    <w:rsid w:val="0099611F"/>
    <w:rsid w:val="009A45C2"/>
    <w:rsid w:val="009D0791"/>
    <w:rsid w:val="009F0464"/>
    <w:rsid w:val="009F060B"/>
    <w:rsid w:val="009F5FA2"/>
    <w:rsid w:val="00A02A38"/>
    <w:rsid w:val="00A10824"/>
    <w:rsid w:val="00A31C5E"/>
    <w:rsid w:val="00A444D0"/>
    <w:rsid w:val="00A62EC0"/>
    <w:rsid w:val="00A65B04"/>
    <w:rsid w:val="00A73127"/>
    <w:rsid w:val="00A81C15"/>
    <w:rsid w:val="00A9232B"/>
    <w:rsid w:val="00A93E4E"/>
    <w:rsid w:val="00A97A08"/>
    <w:rsid w:val="00AA54E8"/>
    <w:rsid w:val="00AB3036"/>
    <w:rsid w:val="00AB34D6"/>
    <w:rsid w:val="00AB6143"/>
    <w:rsid w:val="00AB76C9"/>
    <w:rsid w:val="00AD46D4"/>
    <w:rsid w:val="00B11657"/>
    <w:rsid w:val="00B13131"/>
    <w:rsid w:val="00B13568"/>
    <w:rsid w:val="00B15BC6"/>
    <w:rsid w:val="00B21EB7"/>
    <w:rsid w:val="00B40345"/>
    <w:rsid w:val="00B504AD"/>
    <w:rsid w:val="00B50B3F"/>
    <w:rsid w:val="00B71428"/>
    <w:rsid w:val="00BB5167"/>
    <w:rsid w:val="00BD2079"/>
    <w:rsid w:val="00BE7DC6"/>
    <w:rsid w:val="00BF5EC9"/>
    <w:rsid w:val="00BF7F91"/>
    <w:rsid w:val="00C427B4"/>
    <w:rsid w:val="00C45592"/>
    <w:rsid w:val="00C80421"/>
    <w:rsid w:val="00C93BB3"/>
    <w:rsid w:val="00CA4063"/>
    <w:rsid w:val="00CB11AA"/>
    <w:rsid w:val="00CE2F87"/>
    <w:rsid w:val="00D00074"/>
    <w:rsid w:val="00D01FE9"/>
    <w:rsid w:val="00D26409"/>
    <w:rsid w:val="00D26426"/>
    <w:rsid w:val="00D32910"/>
    <w:rsid w:val="00D35228"/>
    <w:rsid w:val="00D4688F"/>
    <w:rsid w:val="00D511AF"/>
    <w:rsid w:val="00D61DC2"/>
    <w:rsid w:val="00D631A1"/>
    <w:rsid w:val="00D63E1B"/>
    <w:rsid w:val="00D64788"/>
    <w:rsid w:val="00D673B3"/>
    <w:rsid w:val="00D67D43"/>
    <w:rsid w:val="00DA5648"/>
    <w:rsid w:val="00DB4D7E"/>
    <w:rsid w:val="00DD0307"/>
    <w:rsid w:val="00DD3820"/>
    <w:rsid w:val="00DD4488"/>
    <w:rsid w:val="00DD7334"/>
    <w:rsid w:val="00E04CB4"/>
    <w:rsid w:val="00E23A0F"/>
    <w:rsid w:val="00E2447F"/>
    <w:rsid w:val="00E3186C"/>
    <w:rsid w:val="00E3557B"/>
    <w:rsid w:val="00EA0A3F"/>
    <w:rsid w:val="00EB3342"/>
    <w:rsid w:val="00ED372A"/>
    <w:rsid w:val="00ED4F85"/>
    <w:rsid w:val="00EF5818"/>
    <w:rsid w:val="00EF5822"/>
    <w:rsid w:val="00F07683"/>
    <w:rsid w:val="00F0769F"/>
    <w:rsid w:val="00F1171C"/>
    <w:rsid w:val="00F32E27"/>
    <w:rsid w:val="00F35980"/>
    <w:rsid w:val="00F42742"/>
    <w:rsid w:val="00F54817"/>
    <w:rsid w:val="00F85005"/>
    <w:rsid w:val="00F86E59"/>
    <w:rsid w:val="00F945F0"/>
    <w:rsid w:val="00FA2090"/>
    <w:rsid w:val="00FA64AA"/>
    <w:rsid w:val="00FB4F75"/>
    <w:rsid w:val="00FB4F79"/>
    <w:rsid w:val="00FB5EA7"/>
    <w:rsid w:val="00FC17C9"/>
    <w:rsid w:val="00FC6ACF"/>
    <w:rsid w:val="00FD6658"/>
    <w:rsid w:val="00FE42E0"/>
    <w:rsid w:val="00FF1ACA"/>
    <w:rsid w:val="00FF4E6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chartTrackingRefBased/>
  <w15:docId w15:val="{1C308137-97DA-474E-92E9-CCBB3A4A9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7F3DD4"/>
    <w:rPr>
      <w:rFonts w:ascii="Times New Roman" w:eastAsia="Times New Roman" w:hAnsi="Times New Roman"/>
      <w:sz w:val="24"/>
      <w:szCs w:val="24"/>
    </w:rPr>
  </w:style>
  <w:style w:type="paragraph" w:styleId="Nadpis1">
    <w:name w:val="heading 1"/>
    <w:basedOn w:val="Normln"/>
    <w:next w:val="Normln"/>
    <w:link w:val="Nadpis1Char"/>
    <w:uiPriority w:val="9"/>
    <w:qFormat/>
    <w:rsid w:val="007F3DD4"/>
    <w:pPr>
      <w:keepNext/>
      <w:spacing w:before="240" w:after="60"/>
      <w:outlineLvl w:val="0"/>
    </w:pPr>
    <w:rPr>
      <w:rFonts w:ascii="Cambria" w:hAnsi="Cambria"/>
      <w:b/>
      <w:bCs/>
      <w:kern w:val="32"/>
      <w:sz w:val="32"/>
      <w:szCs w:val="32"/>
    </w:rPr>
  </w:style>
  <w:style w:type="paragraph" w:styleId="Nadpis3">
    <w:name w:val="heading 3"/>
    <w:basedOn w:val="Normln"/>
    <w:next w:val="Normln"/>
    <w:link w:val="Nadpis3Char"/>
    <w:uiPriority w:val="9"/>
    <w:unhideWhenUsed/>
    <w:qFormat/>
    <w:rsid w:val="000E74AE"/>
    <w:pPr>
      <w:keepNext/>
      <w:spacing w:before="240" w:after="60"/>
      <w:outlineLvl w:val="2"/>
    </w:pPr>
    <w:rPr>
      <w:rFonts w:ascii="Cambria" w:hAnsi="Cambria"/>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7F3DD4"/>
    <w:rPr>
      <w:rFonts w:ascii="Cambria" w:eastAsia="Times New Roman" w:hAnsi="Cambria" w:cs="Times New Roman"/>
      <w:b/>
      <w:bCs/>
      <w:kern w:val="32"/>
      <w:sz w:val="32"/>
      <w:szCs w:val="32"/>
      <w:lang w:eastAsia="cs-CZ"/>
    </w:rPr>
  </w:style>
  <w:style w:type="paragraph" w:styleId="Normlnweb">
    <w:name w:val="Normal (Web)"/>
    <w:basedOn w:val="Normln"/>
    <w:semiHidden/>
    <w:rsid w:val="007F3DD4"/>
    <w:rPr>
      <w:rFonts w:ascii="Arial Unicode MS" w:eastAsia="Arial Unicode MS" w:hAnsi="Arial Unicode MS" w:cs="Arial Unicode MS"/>
    </w:rPr>
  </w:style>
  <w:style w:type="paragraph" w:customStyle="1" w:styleId="Import3">
    <w:name w:val="Import 3"/>
    <w:rsid w:val="007F3DD4"/>
    <w:pPr>
      <w:tabs>
        <w:tab w:val="left" w:pos="504"/>
        <w:tab w:val="left" w:pos="1368"/>
        <w:tab w:val="left" w:pos="2232"/>
        <w:tab w:val="left" w:pos="3096"/>
        <w:tab w:val="left" w:pos="3960"/>
        <w:tab w:val="left" w:pos="4824"/>
        <w:tab w:val="left" w:pos="5688"/>
        <w:tab w:val="left" w:pos="6552"/>
        <w:tab w:val="left" w:pos="7416"/>
        <w:tab w:val="left" w:pos="8280"/>
      </w:tabs>
      <w:jc w:val="both"/>
    </w:pPr>
    <w:rPr>
      <w:rFonts w:ascii="Avinion" w:eastAsia="Times New Roman" w:hAnsi="Avinion"/>
      <w:sz w:val="24"/>
      <w:lang w:val="en-US"/>
    </w:rPr>
  </w:style>
  <w:style w:type="paragraph" w:styleId="Odstavecseseznamem">
    <w:name w:val="List Paragraph"/>
    <w:basedOn w:val="Normln"/>
    <w:uiPriority w:val="34"/>
    <w:qFormat/>
    <w:rsid w:val="007F3DD4"/>
    <w:pPr>
      <w:ind w:left="720"/>
      <w:contextualSpacing/>
    </w:pPr>
  </w:style>
  <w:style w:type="character" w:styleId="Odkaznakoment">
    <w:name w:val="annotation reference"/>
    <w:semiHidden/>
    <w:unhideWhenUsed/>
    <w:rsid w:val="00EF5818"/>
    <w:rPr>
      <w:sz w:val="16"/>
      <w:szCs w:val="16"/>
    </w:rPr>
  </w:style>
  <w:style w:type="paragraph" w:styleId="Textkomente">
    <w:name w:val="annotation text"/>
    <w:basedOn w:val="Normln"/>
    <w:link w:val="TextkomenteChar"/>
    <w:semiHidden/>
    <w:unhideWhenUsed/>
    <w:rsid w:val="00EF5818"/>
    <w:rPr>
      <w:sz w:val="20"/>
      <w:szCs w:val="20"/>
    </w:rPr>
  </w:style>
  <w:style w:type="character" w:customStyle="1" w:styleId="TextkomenteChar">
    <w:name w:val="Text komentáře Char"/>
    <w:link w:val="Textkomente"/>
    <w:semiHidden/>
    <w:rsid w:val="00EF5818"/>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EF5818"/>
    <w:rPr>
      <w:b/>
      <w:bCs/>
    </w:rPr>
  </w:style>
  <w:style w:type="character" w:customStyle="1" w:styleId="PedmtkomenteChar">
    <w:name w:val="Předmět komentáře Char"/>
    <w:link w:val="Pedmtkomente"/>
    <w:uiPriority w:val="99"/>
    <w:semiHidden/>
    <w:rsid w:val="00EF5818"/>
    <w:rPr>
      <w:rFonts w:ascii="Times New Roman" w:eastAsia="Times New Roman" w:hAnsi="Times New Roman" w:cs="Times New Roman"/>
      <w:b/>
      <w:bCs/>
      <w:sz w:val="20"/>
      <w:szCs w:val="20"/>
      <w:lang w:eastAsia="cs-CZ"/>
    </w:rPr>
  </w:style>
  <w:style w:type="paragraph" w:styleId="Textbubliny">
    <w:name w:val="Balloon Text"/>
    <w:basedOn w:val="Normln"/>
    <w:link w:val="TextbublinyChar"/>
    <w:uiPriority w:val="99"/>
    <w:semiHidden/>
    <w:unhideWhenUsed/>
    <w:rsid w:val="00EF5818"/>
    <w:rPr>
      <w:rFonts w:ascii="Segoe UI" w:hAnsi="Segoe UI" w:cs="Segoe UI"/>
      <w:sz w:val="18"/>
      <w:szCs w:val="18"/>
    </w:rPr>
  </w:style>
  <w:style w:type="character" w:customStyle="1" w:styleId="TextbublinyChar">
    <w:name w:val="Text bubliny Char"/>
    <w:link w:val="Textbubliny"/>
    <w:uiPriority w:val="99"/>
    <w:semiHidden/>
    <w:rsid w:val="00EF5818"/>
    <w:rPr>
      <w:rFonts w:ascii="Segoe UI" w:eastAsia="Times New Roman" w:hAnsi="Segoe UI" w:cs="Segoe UI"/>
      <w:sz w:val="18"/>
      <w:szCs w:val="18"/>
      <w:lang w:eastAsia="cs-CZ"/>
    </w:rPr>
  </w:style>
  <w:style w:type="character" w:customStyle="1" w:styleId="Nadpis3Char">
    <w:name w:val="Nadpis 3 Char"/>
    <w:link w:val="Nadpis3"/>
    <w:uiPriority w:val="9"/>
    <w:rsid w:val="000E74AE"/>
    <w:rPr>
      <w:rFonts w:ascii="Cambria" w:eastAsia="Times New Roman" w:hAnsi="Cambria" w:cs="Times New Roman"/>
      <w:b/>
      <w:bCs/>
      <w:sz w:val="26"/>
      <w:szCs w:val="26"/>
      <w:lang w:eastAsia="cs-CZ"/>
    </w:rPr>
  </w:style>
  <w:style w:type="paragraph" w:styleId="Zhlav">
    <w:name w:val="header"/>
    <w:basedOn w:val="Normln"/>
    <w:link w:val="ZhlavChar"/>
    <w:uiPriority w:val="99"/>
    <w:unhideWhenUsed/>
    <w:rsid w:val="00A81C15"/>
    <w:pPr>
      <w:tabs>
        <w:tab w:val="center" w:pos="4536"/>
        <w:tab w:val="right" w:pos="9072"/>
      </w:tabs>
    </w:pPr>
  </w:style>
  <w:style w:type="character" w:customStyle="1" w:styleId="ZhlavChar">
    <w:name w:val="Záhlaví Char"/>
    <w:link w:val="Zhlav"/>
    <w:uiPriority w:val="99"/>
    <w:rsid w:val="00A81C15"/>
    <w:rPr>
      <w:rFonts w:ascii="Times New Roman" w:eastAsia="Times New Roman" w:hAnsi="Times New Roman"/>
      <w:sz w:val="24"/>
      <w:szCs w:val="24"/>
    </w:rPr>
  </w:style>
  <w:style w:type="paragraph" w:styleId="Zpat">
    <w:name w:val="footer"/>
    <w:basedOn w:val="Normln"/>
    <w:link w:val="ZpatChar"/>
    <w:uiPriority w:val="99"/>
    <w:unhideWhenUsed/>
    <w:rsid w:val="00A81C15"/>
    <w:pPr>
      <w:tabs>
        <w:tab w:val="center" w:pos="4536"/>
        <w:tab w:val="right" w:pos="9072"/>
      </w:tabs>
    </w:pPr>
  </w:style>
  <w:style w:type="character" w:customStyle="1" w:styleId="ZpatChar">
    <w:name w:val="Zápatí Char"/>
    <w:link w:val="Zpat"/>
    <w:uiPriority w:val="99"/>
    <w:rsid w:val="00A81C15"/>
    <w:rPr>
      <w:rFonts w:ascii="Times New Roman" w:eastAsia="Times New Roman" w:hAnsi="Times New Roman"/>
      <w:sz w:val="24"/>
      <w:szCs w:val="24"/>
    </w:rPr>
  </w:style>
  <w:style w:type="paragraph" w:customStyle="1" w:styleId="02-ODST-2">
    <w:name w:val="02-ODST-2"/>
    <w:basedOn w:val="Normln"/>
    <w:qFormat/>
    <w:rsid w:val="00D26409"/>
    <w:pPr>
      <w:numPr>
        <w:ilvl w:val="1"/>
        <w:numId w:val="23"/>
      </w:numPr>
      <w:tabs>
        <w:tab w:val="left" w:pos="567"/>
      </w:tabs>
      <w:spacing w:before="120"/>
      <w:jc w:val="both"/>
    </w:pPr>
    <w:rPr>
      <w:rFonts w:ascii="Arial" w:hAnsi="Arial"/>
      <w:sz w:val="20"/>
      <w:szCs w:val="20"/>
    </w:rPr>
  </w:style>
  <w:style w:type="paragraph" w:customStyle="1" w:styleId="01-L">
    <w:name w:val="01-ČL."/>
    <w:basedOn w:val="Normln"/>
    <w:next w:val="Normln"/>
    <w:qFormat/>
    <w:rsid w:val="00D26409"/>
    <w:pPr>
      <w:numPr>
        <w:numId w:val="23"/>
      </w:numPr>
      <w:spacing w:before="600"/>
      <w:jc w:val="center"/>
    </w:pPr>
    <w:rPr>
      <w:rFonts w:ascii="Arial" w:hAnsi="Arial"/>
      <w:b/>
      <w:bCs/>
      <w:szCs w:val="20"/>
    </w:rPr>
  </w:style>
  <w:style w:type="paragraph" w:customStyle="1" w:styleId="05-ODST-3">
    <w:name w:val="05-ODST-3"/>
    <w:basedOn w:val="02-ODST-2"/>
    <w:qFormat/>
    <w:rsid w:val="00D26409"/>
    <w:pPr>
      <w:numPr>
        <w:ilvl w:val="2"/>
      </w:numPr>
      <w:tabs>
        <w:tab w:val="clear" w:pos="567"/>
        <w:tab w:val="left" w:pos="1134"/>
      </w:tabs>
    </w:pPr>
  </w:style>
  <w:style w:type="paragraph" w:customStyle="1" w:styleId="10-ODST-3">
    <w:name w:val="10-ODST-3"/>
    <w:basedOn w:val="05-ODST-3"/>
    <w:qFormat/>
    <w:rsid w:val="00D26409"/>
    <w:pPr>
      <w:numPr>
        <w:ilvl w:val="3"/>
      </w:numPr>
      <w:tabs>
        <w:tab w:val="left" w:pos="1701"/>
      </w:tabs>
    </w:pPr>
  </w:style>
  <w:style w:type="character" w:styleId="Hypertextovodkaz">
    <w:name w:val="Hyperlink"/>
    <w:uiPriority w:val="99"/>
    <w:unhideWhenUsed/>
    <w:rsid w:val="007F2196"/>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987125">
      <w:bodyDiv w:val="1"/>
      <w:marLeft w:val="0"/>
      <w:marRight w:val="0"/>
      <w:marTop w:val="0"/>
      <w:marBottom w:val="0"/>
      <w:divBdr>
        <w:top w:val="none" w:sz="0" w:space="0" w:color="auto"/>
        <w:left w:val="none" w:sz="0" w:space="0" w:color="auto"/>
        <w:bottom w:val="none" w:sz="0" w:space="0" w:color="auto"/>
        <w:right w:val="none" w:sz="0" w:space="0" w:color="auto"/>
      </w:divBdr>
    </w:div>
    <w:div w:id="105390564">
      <w:bodyDiv w:val="1"/>
      <w:marLeft w:val="0"/>
      <w:marRight w:val="0"/>
      <w:marTop w:val="0"/>
      <w:marBottom w:val="0"/>
      <w:divBdr>
        <w:top w:val="none" w:sz="0" w:space="0" w:color="auto"/>
        <w:left w:val="none" w:sz="0" w:space="0" w:color="auto"/>
        <w:bottom w:val="none" w:sz="0" w:space="0" w:color="auto"/>
        <w:right w:val="none" w:sz="0" w:space="0" w:color="auto"/>
      </w:divBdr>
    </w:div>
    <w:div w:id="1747386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customXml" Target="../customXml/item4.xml"/><Relationship Id="rId10" Type="http://schemas.openxmlformats.org/officeDocument/2006/relationships/hyperlink" Target="mailto:l.satran@cs.mfcr.cz"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3C4768E48925A3408E31FD72C00D5BE1" ma:contentTypeVersion="6" ma:contentTypeDescription="Vytvořit nový dokument" ma:contentTypeScope="" ma:versionID="a499a4d58b79a82d6499c7a0f6c0f659">
  <xsd:schema xmlns:xsd="http://www.w3.org/2001/XMLSchema" xmlns:xs="http://www.w3.org/2001/XMLSchema" xmlns:p="http://schemas.microsoft.com/office/2006/metadata/properties" xmlns:ns1="http://schemas.microsoft.com/sharepoint/v3" targetNamespace="http://schemas.microsoft.com/office/2006/metadata/properties" ma:root="true" ma:fieldsID="3012c9270d323e78c53f7566489f4c1d"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Datum zahájení plánování je sloupec webu, který vytvořila funkce Publikování. Používá se k zadání data a času, od kterého se tato stránka začne návštěvníkům webu zobrazovat." ma:hidden="true" ma:internalName="PublishingStartDate">
      <xsd:simpleType>
        <xsd:restriction base="dms:Unknown"/>
      </xsd:simpleType>
    </xsd:element>
    <xsd:element name="PublishingExpirationDate" ma:index="5" nillable="true" ma:displayName="Scheduling End Date" ma:description="Datum ukončení plánování je sloupec webu, který vytvořila funkce Publikování. Používá se k zadání data a času, od kterého se tato stránka už nebude návštěvníkům webu zobrazovat."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Typ obsahu" ma:readOnly="true"/>
        <xsd:element ref="dc:title" minOccurs="0" maxOccurs="1" ma:index="3"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AE11D41-D082-4B9F-8B0D-711F4A1E235B}"/>
</file>

<file path=customXml/itemProps2.xml><?xml version="1.0" encoding="utf-8"?>
<ds:datastoreItem xmlns:ds="http://schemas.openxmlformats.org/officeDocument/2006/customXml" ds:itemID="{D156B13C-F519-43D4-9CED-9F07B94B7A00}"/>
</file>

<file path=customXml/itemProps3.xml><?xml version="1.0" encoding="utf-8"?>
<ds:datastoreItem xmlns:ds="http://schemas.openxmlformats.org/officeDocument/2006/customXml" ds:itemID="{7EDED1E3-6FF0-47E6-B1A3-6A7CC76291B3}"/>
</file>

<file path=customXml/itemProps4.xml><?xml version="1.0" encoding="utf-8"?>
<ds:datastoreItem xmlns:ds="http://schemas.openxmlformats.org/officeDocument/2006/customXml" ds:itemID="{A77EF321-913E-4D8B-ACAA-681FB0457E0E}"/>
</file>

<file path=docProps/app.xml><?xml version="1.0" encoding="utf-8"?>
<Properties xmlns="http://schemas.openxmlformats.org/officeDocument/2006/extended-properties" xmlns:vt="http://schemas.openxmlformats.org/officeDocument/2006/docPropsVTypes">
  <Template>Normal</Template>
  <TotalTime>101</TotalTime>
  <Pages>7</Pages>
  <Words>2267</Words>
  <Characters>13381</Characters>
  <Application>Microsoft Office Word</Application>
  <DocSecurity>0</DocSecurity>
  <Lines>111</Lines>
  <Paragraphs>31</Paragraphs>
  <ScaleCrop>false</ScaleCrop>
  <HeadingPairs>
    <vt:vector size="2" baseType="variant">
      <vt:variant>
        <vt:lpstr>Název</vt:lpstr>
      </vt:variant>
      <vt:variant>
        <vt:i4>1</vt:i4>
      </vt:variant>
    </vt:vector>
  </HeadingPairs>
  <TitlesOfParts>
    <vt:vector size="1" baseType="lpstr">
      <vt:lpstr/>
    </vt:vector>
  </TitlesOfParts>
  <Company>Celní správa České republiky</Company>
  <LinksUpToDate>false</LinksUpToDate>
  <CharactersWithSpaces>15617</CharactersWithSpaces>
  <SharedDoc>false</SharedDoc>
  <HLinks>
    <vt:vector size="6" baseType="variant">
      <vt:variant>
        <vt:i4>917560</vt:i4>
      </vt:variant>
      <vt:variant>
        <vt:i4>0</vt:i4>
      </vt:variant>
      <vt:variant>
        <vt:i4>0</vt:i4>
      </vt:variant>
      <vt:variant>
        <vt:i4>5</vt:i4>
      </vt:variant>
      <vt:variant>
        <vt:lpwstr>mailto:k.mojzis@cs.mfcr.cz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Vaňková Eva Bc. Mgr.</dc:creator>
  <cp:keywords/>
  <dc:description/>
  <cp:lastModifiedBy>Hönig Jaroslav</cp:lastModifiedBy>
  <cp:revision>11</cp:revision>
  <cp:lastPrinted>2015-01-16T12:46:00Z</cp:lastPrinted>
  <dcterms:created xsi:type="dcterms:W3CDTF">2015-01-20T11:31:00Z</dcterms:created>
  <dcterms:modified xsi:type="dcterms:W3CDTF">2015-09-02T10:49:00Z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0x0101003C4768E48925A3408E31FD72C00D5BE1</vt:lpwstr>
  </property>
  <property fmtid="{D5CDD505-2E9C-101B-9397-08002B2CF9AE}" pid="3" name="Order">
    <vt:r8>1400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ComplianceAssetId">
    <vt:lpwstr/>
  </property>
</Properties>
</file>