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281EC" w14:textId="77777777" w:rsidR="005B4EE6" w:rsidRPr="00166102" w:rsidRDefault="005B4EE6" w:rsidP="005B4EE6">
      <w:pPr>
        <w:tabs>
          <w:tab w:val="left" w:pos="9923"/>
        </w:tabs>
        <w:spacing w:after="0" w:line="22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t>ПРИМЕЧАНИЯ ПО ЗАПОЛНЕНИЮ</w:t>
      </w:r>
    </w:p>
    <w:tbl>
      <w:tblPr>
        <w:tblStyle w:val="Mkatabulky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5B4EE6" w:rsidRPr="00B442F0" w14:paraId="3ECC3F77" w14:textId="77777777" w:rsidTr="000634D4">
        <w:tc>
          <w:tcPr>
            <w:tcW w:w="11023" w:type="dxa"/>
          </w:tcPr>
          <w:p w14:paraId="460EF939" w14:textId="77777777" w:rsidR="005B4EE6" w:rsidRPr="00166102" w:rsidRDefault="005B4EE6" w:rsidP="000634D4">
            <w:pPr>
              <w:tabs>
                <w:tab w:val="left" w:pos="9923"/>
              </w:tabs>
              <w:spacing w:line="220" w:lineRule="exact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ОБЩАЯ ИНФОРМАЦИЯ  </w:t>
            </w:r>
          </w:p>
          <w:p w14:paraId="477BEC47" w14:textId="77777777" w:rsidR="005B4EE6" w:rsidRPr="00750E7F" w:rsidRDefault="005B4EE6" w:rsidP="000634D4">
            <w:pPr>
              <w:tabs>
                <w:tab w:val="left" w:pos="9923"/>
              </w:tabs>
              <w:spacing w:line="220" w:lineRule="exact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Обязательство декларировать наличные денежные средства при въезде в ЕС или выезде из него входит в стратегию ЕС по предотвращению легализации денежных средств и иного имущества, полученных преступным путем, и борьбе с финансированием терроризма. Данный бланк декларации должен быть заполнен при въезде в ЕС или выезде из него при условии наличия при себе 10 000 евро или более (или эквивалентной суммы в иных валютах) в виде наличных денежных средств (Статья 3 Регламента (ЕС) 2018/1672 Европейского Парламента и Совета Европейского Союза).</w:t>
            </w:r>
          </w:p>
          <w:p w14:paraId="78244132" w14:textId="77777777" w:rsidR="005B4EE6" w:rsidRPr="00750E7F" w:rsidRDefault="005B4EE6" w:rsidP="000634D4">
            <w:pPr>
              <w:tabs>
                <w:tab w:val="left" w:pos="9923"/>
              </w:tabs>
              <w:spacing w:line="220" w:lineRule="exact"/>
              <w:jc w:val="both"/>
              <w:rPr>
                <w:rFonts w:cstheme="minorHAnsi"/>
                <w:sz w:val="20"/>
                <w:szCs w:val="20"/>
              </w:rPr>
            </w:pPr>
          </w:p>
          <w:p w14:paraId="21E62077" w14:textId="77777777" w:rsidR="005B4EE6" w:rsidRPr="00750E7F" w:rsidRDefault="005B4EE6" w:rsidP="000634D4">
            <w:pPr>
              <w:tabs>
                <w:tab w:val="left" w:pos="9923"/>
              </w:tabs>
              <w:spacing w:line="220" w:lineRule="exact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будет предоставлена ложная или неполная информация, или денежные средства не будут предоставлены для проверки, перевозчик не будет считаться выполнившим свои обязательства, и в его отношении будут применяться штрафные санкции в соответствии с действующим национальным законодательством.</w:t>
            </w:r>
          </w:p>
          <w:p w14:paraId="14782E1B" w14:textId="77777777" w:rsidR="005B4EE6" w:rsidRPr="00750E7F" w:rsidRDefault="005B4EE6" w:rsidP="000634D4">
            <w:pPr>
              <w:tabs>
                <w:tab w:val="left" w:pos="9923"/>
              </w:tabs>
              <w:spacing w:line="220" w:lineRule="exact"/>
              <w:jc w:val="both"/>
              <w:rPr>
                <w:rFonts w:cstheme="minorHAnsi"/>
                <w:sz w:val="20"/>
                <w:szCs w:val="20"/>
              </w:rPr>
            </w:pPr>
          </w:p>
          <w:p w14:paraId="618D701D" w14:textId="77777777" w:rsidR="005B4EE6" w:rsidRPr="00750E7F" w:rsidRDefault="005B4EE6" w:rsidP="000634D4">
            <w:pPr>
              <w:tabs>
                <w:tab w:val="left" w:pos="9923"/>
              </w:tabs>
              <w:spacing w:line="220" w:lineRule="exact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Информация и персональные данные подлежат регистрации и обработке компетентными органами и должны предоставляться подразделению финансовой разведки (FIU) в соответствии со Статьей 9 Регламента (ЕС) 2018/1672. В случаях, указанных в Статьях 10 и 11 указанного Регламента данные будут также предоставляться упомянутым в нем органам. Компетентные органы государства-члена ЕС, в котором подается декларация, выступают в качестве контролеров полученных персональных данных и будут хранить персональные данные, полученные в соответствии со Статьей 13 Регламента (ЕС) 2018/1672, по умолчанию в течение 5 лет. Обработка персональных данных должна осуществляться только в целях предотвращения и противодействия преступной деятельности.  </w:t>
            </w:r>
            <w:r>
              <w:t xml:space="preserve">См. полную информацию, включая информацию о ваших правах, </w:t>
            </w:r>
            <w:r>
              <w:rPr>
                <w:sz w:val="20"/>
                <w:szCs w:val="20"/>
              </w:rPr>
              <w:t>в прилагаемом заявлении о конфиденциальности/ по ссылке на онлайн-сведения о защите данных в государстве-члене ЕС</w:t>
            </w:r>
            <w:r>
              <w:rPr>
                <w:sz w:val="21"/>
                <w:szCs w:val="21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0A12EC1E" w14:textId="77777777" w:rsidR="005B4EE6" w:rsidRPr="00750E7F" w:rsidRDefault="005B4EE6" w:rsidP="000634D4">
            <w:pPr>
              <w:tabs>
                <w:tab w:val="left" w:pos="9923"/>
              </w:tabs>
              <w:spacing w:line="220" w:lineRule="exact"/>
              <w:jc w:val="both"/>
              <w:rPr>
                <w:rFonts w:cstheme="minorHAnsi"/>
                <w:b/>
                <w:sz w:val="20"/>
                <w:szCs w:val="20"/>
                <w:highlight w:val="red"/>
              </w:rPr>
            </w:pPr>
            <w:r>
              <w:rPr>
                <w:b/>
                <w:sz w:val="20"/>
                <w:szCs w:val="20"/>
                <w:highlight w:val="red"/>
              </w:rPr>
              <w:t xml:space="preserve"> </w:t>
            </w:r>
          </w:p>
          <w:p w14:paraId="12F8FDBD" w14:textId="77777777" w:rsidR="005B4EE6" w:rsidRPr="00C94721" w:rsidRDefault="005B4EE6" w:rsidP="000634D4">
            <w:pPr>
              <w:tabs>
                <w:tab w:val="left" w:pos="9923"/>
              </w:tabs>
              <w:spacing w:line="220" w:lineRule="exact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ОПРЕДЕЛЕНИЕ ИСПОЛЬЗОВАННЫХ ТЕРМИНОВ В СООТВЕТСТВИИ С РЕГЛАМЕНТОМ (ЕС) 2018/1672</w:t>
            </w:r>
          </w:p>
          <w:p w14:paraId="752AF008" w14:textId="77777777" w:rsidR="005B4EE6" w:rsidRPr="00C94721" w:rsidRDefault="005B4EE6" w:rsidP="000634D4">
            <w:pPr>
              <w:tabs>
                <w:tab w:val="left" w:pos="9923"/>
              </w:tabs>
              <w:spacing w:line="220" w:lineRule="exact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u w:val="single"/>
              </w:rPr>
              <w:t>Перевозчик</w:t>
            </w:r>
            <w:r>
              <w:rPr>
                <w:color w:val="000000" w:themeColor="text1"/>
                <w:sz w:val="20"/>
                <w:szCs w:val="20"/>
              </w:rPr>
              <w:t xml:space="preserve"> означает какое-либо физическое лицо, въезжающее в ЕС или выезжающее из него, перевозящее наличные денежные средства на себе, в своем багаже или в своем транспортном средстве.</w:t>
            </w:r>
          </w:p>
          <w:p w14:paraId="0B4761D7" w14:textId="77777777" w:rsidR="005B4EE6" w:rsidRPr="00C94721" w:rsidRDefault="005B4EE6" w:rsidP="000634D4">
            <w:pPr>
              <w:tabs>
                <w:tab w:val="left" w:pos="9923"/>
              </w:tabs>
              <w:spacing w:line="220" w:lineRule="exact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4C811D31" w14:textId="77777777" w:rsidR="005B4EE6" w:rsidRPr="00C94721" w:rsidRDefault="005B4EE6" w:rsidP="000634D4">
            <w:pPr>
              <w:spacing w:line="220" w:lineRule="exact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u w:val="single"/>
              </w:rPr>
              <w:t>Валютные средства</w:t>
            </w:r>
            <w:r>
              <w:rPr>
                <w:color w:val="000000" w:themeColor="text1"/>
                <w:sz w:val="20"/>
                <w:szCs w:val="20"/>
              </w:rPr>
              <w:t xml:space="preserve"> означает банкноты и монеты, находящиеся в обращении в качестве средства обмена или находившиеся в обращении в качестве средства обмена </w:t>
            </w:r>
            <w:r>
              <w:rPr>
                <w:sz w:val="20"/>
                <w:szCs w:val="20"/>
              </w:rPr>
              <w:t>и которые все еще могут обмениваться в финансовых учреждениях или центральных банках на банкноты и монеты, находящиеся в обращении в качестве средства обмена.</w:t>
            </w:r>
          </w:p>
          <w:p w14:paraId="1049C176" w14:textId="77777777" w:rsidR="005B4EE6" w:rsidRPr="00C94721" w:rsidRDefault="005B4EE6" w:rsidP="000634D4">
            <w:pPr>
              <w:spacing w:line="220" w:lineRule="exact"/>
              <w:jc w:val="both"/>
              <w:rPr>
                <w:rFonts w:cstheme="minorHAnsi"/>
                <w:sz w:val="20"/>
                <w:szCs w:val="20"/>
              </w:rPr>
            </w:pPr>
          </w:p>
          <w:p w14:paraId="788F8B7A" w14:textId="77777777" w:rsidR="005B4EE6" w:rsidRPr="00C94721" w:rsidRDefault="005B4EE6" w:rsidP="000634D4">
            <w:pPr>
              <w:tabs>
                <w:tab w:val="left" w:pos="9923"/>
              </w:tabs>
              <w:spacing w:line="220" w:lineRule="exact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Оборотные платежные инструменты на предъявителя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означают инструменты, за исключением валютных средств, которые дают право держателям </w:t>
            </w:r>
            <w:r>
              <w:rPr>
                <w:color w:val="000000" w:themeColor="text1"/>
                <w:sz w:val="20"/>
                <w:szCs w:val="20"/>
              </w:rPr>
              <w:t xml:space="preserve">требовать получения финансовой суммы при предъявлении инструментов без удостоверения своей личности или права собственности на данную сумму. Указанными инструментами являются: </w:t>
            </w:r>
          </w:p>
          <w:p w14:paraId="35E6CFB1" w14:textId="77777777" w:rsidR="005B4EE6" w:rsidRPr="00C94721" w:rsidRDefault="005B4EE6" w:rsidP="000634D4">
            <w:pPr>
              <w:tabs>
                <w:tab w:val="left" w:pos="9923"/>
              </w:tabs>
              <w:spacing w:line="220" w:lineRule="exact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(а) дорожные чеки; [а также] </w:t>
            </w:r>
          </w:p>
          <w:p w14:paraId="72BA8341" w14:textId="77777777" w:rsidR="005B4EE6" w:rsidRPr="00C94721" w:rsidRDefault="005B4EE6" w:rsidP="000634D4">
            <w:pPr>
              <w:tabs>
                <w:tab w:val="left" w:pos="9923"/>
              </w:tabs>
              <w:spacing w:line="220" w:lineRule="exact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(b) чеки, простые векселя или ордерные ценные бумаги либо в форме «на предъявителя» с подписью, но с пропуском вместо имени получателя, индоссируемые без ограничений, выписанные на фиктивного получателя, или в такой форме, титул которой передается при предъявлении.</w:t>
            </w:r>
          </w:p>
          <w:p w14:paraId="784A392A" w14:textId="77777777" w:rsidR="005B4EE6" w:rsidRPr="00C94721" w:rsidRDefault="005B4EE6" w:rsidP="000634D4">
            <w:pPr>
              <w:tabs>
                <w:tab w:val="left" w:pos="9923"/>
              </w:tabs>
              <w:spacing w:line="220" w:lineRule="exact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27FF778" w14:textId="77777777" w:rsidR="005B4EE6" w:rsidRDefault="005B4EE6" w:rsidP="000634D4">
            <w:pPr>
              <w:tabs>
                <w:tab w:val="left" w:pos="9923"/>
              </w:tabs>
              <w:spacing w:line="220" w:lineRule="exact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b/>
                <w:color w:val="000000" w:themeColor="text1"/>
                <w:sz w:val="20"/>
                <w:szCs w:val="20"/>
                <w:u w:val="single"/>
              </w:rPr>
              <w:t>Товар, используемый как высоколиквидное средство сбережения</w:t>
            </w:r>
          </w:p>
          <w:p w14:paraId="12459023" w14:textId="77777777" w:rsidR="005B4EE6" w:rsidRPr="00C94721" w:rsidRDefault="005B4EE6" w:rsidP="000634D4">
            <w:pPr>
              <w:tabs>
                <w:tab w:val="left" w:pos="9923"/>
              </w:tabs>
              <w:spacing w:line="220" w:lineRule="exact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(a) монеты с содержанием золота не менее 90%;  [а также]</w:t>
            </w:r>
          </w:p>
          <w:p w14:paraId="11B74484" w14:textId="77777777" w:rsidR="005B4EE6" w:rsidRPr="00166102" w:rsidRDefault="005B4EE6" w:rsidP="000634D4">
            <w:pPr>
              <w:tabs>
                <w:tab w:val="left" w:pos="9923"/>
              </w:tabs>
              <w:spacing w:line="220" w:lineRule="exact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(b) слитки из драгоценных металлов, такие как мерные слитки, золотые самородки или песок с содержанием золота не менее 99,5%. </w:t>
            </w:r>
          </w:p>
        </w:tc>
      </w:tr>
    </w:tbl>
    <w:p w14:paraId="3CAB84F5" w14:textId="77777777" w:rsidR="005B4EE6" w:rsidRPr="00166102" w:rsidRDefault="005B4EE6" w:rsidP="005B4EE6">
      <w:pPr>
        <w:tabs>
          <w:tab w:val="left" w:pos="9923"/>
        </w:tabs>
        <w:spacing w:after="0" w:line="220" w:lineRule="exact"/>
        <w:jc w:val="center"/>
        <w:rPr>
          <w:b/>
          <w:color w:val="000000" w:themeColor="text1"/>
          <w:sz w:val="20"/>
          <w:szCs w:val="20"/>
          <w:u w:val="single"/>
        </w:rPr>
      </w:pPr>
    </w:p>
    <w:p w14:paraId="1B1884D8" w14:textId="77777777" w:rsidR="005B4EE6" w:rsidRPr="006B74DF" w:rsidRDefault="005B4EE6" w:rsidP="005B4EE6">
      <w:pPr>
        <w:pStyle w:val="Odstavecseseznamem"/>
        <w:numPr>
          <w:ilvl w:val="0"/>
          <w:numId w:val="1"/>
        </w:numPr>
        <w:tabs>
          <w:tab w:val="left" w:pos="9923"/>
        </w:tabs>
        <w:spacing w:line="220" w:lineRule="exact"/>
        <w:ind w:left="284" w:hanging="284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/>
          <w:b/>
          <w:color w:val="000000" w:themeColor="text1"/>
          <w:sz w:val="20"/>
          <w:szCs w:val="20"/>
        </w:rPr>
        <w:t xml:space="preserve">Все поля бланка являются обязательными и подлежат заполнению.  Поля бланка, отмеченные звездочкой (*), должны быть заполнены, если применимо или доступно. </w:t>
      </w:r>
    </w:p>
    <w:p w14:paraId="16AD2425" w14:textId="77777777" w:rsidR="005B4EE6" w:rsidRPr="006B74DF" w:rsidRDefault="005B4EE6" w:rsidP="005B4EE6">
      <w:pPr>
        <w:pStyle w:val="Odstavecseseznamem"/>
        <w:numPr>
          <w:ilvl w:val="0"/>
          <w:numId w:val="1"/>
        </w:numPr>
        <w:tabs>
          <w:tab w:val="left" w:pos="9923"/>
        </w:tabs>
        <w:spacing w:line="220" w:lineRule="exact"/>
        <w:ind w:left="284" w:hanging="284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/>
          <w:b/>
          <w:color w:val="000000" w:themeColor="text1"/>
          <w:sz w:val="20"/>
          <w:szCs w:val="20"/>
        </w:rPr>
        <w:t>Все белые пространства должны быть заполнены прописными буквами и темными чернилами.  Бланки не должны содержать зачеркиваний, перезаписанных слов или иных исправлений.</w:t>
      </w:r>
    </w:p>
    <w:p w14:paraId="0B505279" w14:textId="77777777" w:rsidR="005B4EE6" w:rsidRPr="006B74DF" w:rsidRDefault="005B4EE6" w:rsidP="005B4EE6">
      <w:pPr>
        <w:pStyle w:val="Odstavecseseznamem"/>
        <w:numPr>
          <w:ilvl w:val="0"/>
          <w:numId w:val="1"/>
        </w:numPr>
        <w:tabs>
          <w:tab w:val="left" w:pos="9923"/>
        </w:tabs>
        <w:spacing w:line="220" w:lineRule="exact"/>
        <w:ind w:left="284" w:hanging="284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/>
          <w:b/>
          <w:color w:val="000000" w:themeColor="text1"/>
          <w:sz w:val="20"/>
          <w:szCs w:val="20"/>
        </w:rPr>
        <w:t>Разделы, обозначенные «для официального пользования», не заполняются.</w:t>
      </w:r>
    </w:p>
    <w:p w14:paraId="237893D2" w14:textId="77777777" w:rsidR="005B4EE6" w:rsidRPr="006B74DF" w:rsidRDefault="005B4EE6" w:rsidP="005B4EE6">
      <w:pPr>
        <w:pStyle w:val="Odstavecseseznamem"/>
        <w:numPr>
          <w:ilvl w:val="0"/>
          <w:numId w:val="1"/>
        </w:numPr>
        <w:tabs>
          <w:tab w:val="left" w:pos="9923"/>
        </w:tabs>
        <w:spacing w:line="220" w:lineRule="exact"/>
        <w:ind w:left="284" w:hanging="284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/>
          <w:b/>
          <w:color w:val="000000" w:themeColor="text1"/>
          <w:sz w:val="20"/>
          <w:szCs w:val="20"/>
        </w:rPr>
        <w:t>Персональный идентификационный номер (например, персональный налоговый номер, номер социального страхования или аналогичный уникальный персональный идентификационный номер), адрес, почтовый индекс, номер телефона и адрес электронной почты указываются, если применимо. Если не применимо, укажите «Н/П».</w:t>
      </w:r>
    </w:p>
    <w:p w14:paraId="63CBAB0A" w14:textId="77777777" w:rsidR="005B4EE6" w:rsidRPr="00C72AB9" w:rsidRDefault="005B4EE6" w:rsidP="005B4EE6">
      <w:pPr>
        <w:pStyle w:val="Odstavecseseznamem"/>
        <w:numPr>
          <w:ilvl w:val="0"/>
          <w:numId w:val="1"/>
        </w:numPr>
        <w:tabs>
          <w:tab w:val="left" w:pos="9923"/>
        </w:tabs>
        <w:spacing w:line="220" w:lineRule="exact"/>
        <w:ind w:left="284" w:hanging="284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/>
          <w:b/>
          <w:color w:val="000000" w:themeColor="text1"/>
          <w:sz w:val="20"/>
          <w:szCs w:val="20"/>
        </w:rPr>
        <w:t>Номер плательщика налога на добавленную стоимость (НДС) и номер регистрации и идентификации хозяйствующего субъекта (номер EORI – уникальный номер, действующий в ЕС и присваиваемый таможенным органом в государстве-члене ЕС хозяйствующим субъектам, принимающим участие в таможенной деятельности) заполняется при наличии. Если он отсутствует, укажите «Н/Д».</w:t>
      </w:r>
    </w:p>
    <w:p w14:paraId="176D90FA" w14:textId="77777777" w:rsidR="005B4EE6" w:rsidRPr="00C72AB9" w:rsidRDefault="005B4EE6" w:rsidP="005B4EE6">
      <w:pPr>
        <w:pStyle w:val="Odstavecseseznamem"/>
        <w:numPr>
          <w:ilvl w:val="0"/>
          <w:numId w:val="1"/>
        </w:numPr>
        <w:tabs>
          <w:tab w:val="left" w:pos="9923"/>
        </w:tabs>
        <w:spacing w:line="220" w:lineRule="exact"/>
        <w:ind w:left="284" w:hanging="284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/>
          <w:b/>
          <w:color w:val="000000" w:themeColor="text1"/>
          <w:sz w:val="20"/>
          <w:szCs w:val="20"/>
        </w:rPr>
        <w:t>Если информация является неизвестной перевозчику, укажите «неизвестно».</w:t>
      </w:r>
    </w:p>
    <w:p w14:paraId="615F8156" w14:textId="77777777" w:rsidR="005B4EE6" w:rsidRPr="00750E7F" w:rsidRDefault="005B4EE6" w:rsidP="005B4EE6">
      <w:pPr>
        <w:pStyle w:val="Odstavecseseznamem"/>
        <w:numPr>
          <w:ilvl w:val="0"/>
          <w:numId w:val="1"/>
        </w:numPr>
        <w:tabs>
          <w:tab w:val="left" w:pos="9923"/>
        </w:tabs>
        <w:spacing w:line="220" w:lineRule="exact"/>
        <w:ind w:left="284" w:hanging="284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Бланк заполняется на одном из официальных языков ЕС, принятых компетентными органами государства-члена ЕС, где предъявляется декларация.</w:t>
      </w:r>
    </w:p>
    <w:p w14:paraId="27F1BB20" w14:textId="77777777" w:rsidR="005B4EE6" w:rsidRPr="00C94721" w:rsidRDefault="005B4EE6" w:rsidP="005B4EE6">
      <w:pPr>
        <w:tabs>
          <w:tab w:val="left" w:pos="9923"/>
        </w:tabs>
        <w:spacing w:after="0" w:line="220" w:lineRule="exact"/>
        <w:jc w:val="both"/>
        <w:rPr>
          <w:b/>
          <w:color w:val="000000" w:themeColor="text1"/>
          <w:sz w:val="20"/>
          <w:szCs w:val="20"/>
        </w:rPr>
      </w:pPr>
    </w:p>
    <w:p w14:paraId="7FA49044" w14:textId="77777777" w:rsidR="005B4EE6" w:rsidRPr="006B74DF" w:rsidRDefault="005B4EE6" w:rsidP="005B4EE6">
      <w:pPr>
        <w:tabs>
          <w:tab w:val="left" w:pos="9923"/>
        </w:tabs>
        <w:spacing w:after="0" w:line="220" w:lineRule="exact"/>
        <w:jc w:val="both"/>
        <w:rPr>
          <w:b/>
          <w:color w:val="000000" w:themeColor="text1"/>
          <w:sz w:val="20"/>
          <w:szCs w:val="20"/>
          <w:u w:val="single"/>
        </w:rPr>
      </w:pPr>
      <w:proofErr w:type="spellStart"/>
      <w:r>
        <w:rPr>
          <w:b/>
          <w:color w:val="000000" w:themeColor="text1"/>
          <w:sz w:val="20"/>
          <w:szCs w:val="20"/>
          <w:u w:val="single"/>
        </w:rPr>
        <w:t>Раздел</w:t>
      </w:r>
      <w:proofErr w:type="spellEnd"/>
      <w:r>
        <w:rPr>
          <w:b/>
          <w:color w:val="000000" w:themeColor="text1"/>
          <w:sz w:val="20"/>
          <w:szCs w:val="20"/>
          <w:u w:val="single"/>
        </w:rPr>
        <w:t xml:space="preserve"> 1. </w:t>
      </w:r>
      <w:proofErr w:type="spellStart"/>
      <w:r>
        <w:rPr>
          <w:b/>
          <w:color w:val="000000" w:themeColor="text1"/>
          <w:sz w:val="20"/>
          <w:szCs w:val="20"/>
          <w:u w:val="single"/>
        </w:rPr>
        <w:t>Въезд</w:t>
      </w:r>
      <w:proofErr w:type="spellEnd"/>
      <w:r>
        <w:rPr>
          <w:b/>
          <w:color w:val="000000" w:themeColor="text1"/>
          <w:sz w:val="20"/>
          <w:szCs w:val="20"/>
          <w:u w:val="single"/>
        </w:rPr>
        <w:t xml:space="preserve"> в ЕС </w:t>
      </w:r>
      <w:proofErr w:type="spellStart"/>
      <w:r>
        <w:rPr>
          <w:b/>
          <w:color w:val="000000" w:themeColor="text1"/>
          <w:sz w:val="20"/>
          <w:szCs w:val="20"/>
          <w:u w:val="single"/>
        </w:rPr>
        <w:t>или</w:t>
      </w:r>
      <w:proofErr w:type="spellEnd"/>
      <w:r>
        <w:rPr>
          <w:b/>
          <w:color w:val="000000" w:themeColor="text1"/>
          <w:sz w:val="20"/>
          <w:szCs w:val="20"/>
          <w:u w:val="single"/>
        </w:rPr>
        <w:t xml:space="preserve"> </w:t>
      </w:r>
      <w:proofErr w:type="spellStart"/>
      <w:r>
        <w:rPr>
          <w:b/>
          <w:color w:val="000000" w:themeColor="text1"/>
          <w:sz w:val="20"/>
          <w:szCs w:val="20"/>
          <w:u w:val="single"/>
        </w:rPr>
        <w:t>выезд</w:t>
      </w:r>
      <w:proofErr w:type="spellEnd"/>
      <w:r>
        <w:rPr>
          <w:b/>
          <w:color w:val="000000" w:themeColor="text1"/>
          <w:sz w:val="20"/>
          <w:szCs w:val="20"/>
          <w:u w:val="single"/>
        </w:rPr>
        <w:t xml:space="preserve"> </w:t>
      </w:r>
      <w:proofErr w:type="spellStart"/>
      <w:r>
        <w:rPr>
          <w:b/>
          <w:color w:val="000000" w:themeColor="text1"/>
          <w:sz w:val="20"/>
          <w:szCs w:val="20"/>
          <w:u w:val="single"/>
        </w:rPr>
        <w:t>из</w:t>
      </w:r>
      <w:proofErr w:type="spellEnd"/>
      <w:r>
        <w:rPr>
          <w:b/>
          <w:color w:val="000000" w:themeColor="text1"/>
          <w:sz w:val="20"/>
          <w:szCs w:val="20"/>
          <w:u w:val="single"/>
        </w:rPr>
        <w:t xml:space="preserve"> ЕС</w:t>
      </w:r>
    </w:p>
    <w:p w14:paraId="673F7224" w14:textId="77777777" w:rsidR="005B4EE6" w:rsidRPr="006B74DF" w:rsidRDefault="005B4EE6" w:rsidP="005B4EE6">
      <w:pPr>
        <w:tabs>
          <w:tab w:val="left" w:pos="9923"/>
        </w:tabs>
        <w:spacing w:after="0" w:line="220" w:lineRule="exact"/>
        <w:rPr>
          <w:sz w:val="20"/>
          <w:szCs w:val="20"/>
        </w:rPr>
      </w:pPr>
      <w:proofErr w:type="spellStart"/>
      <w:r>
        <w:rPr>
          <w:color w:val="000000" w:themeColor="text1"/>
          <w:sz w:val="20"/>
          <w:szCs w:val="20"/>
        </w:rPr>
        <w:t>Отметьте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соответствующую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ячейку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чтобы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обозначить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что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перевозчик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въезжает</w:t>
      </w:r>
      <w:proofErr w:type="spellEnd"/>
      <w:r>
        <w:rPr>
          <w:color w:val="000000" w:themeColor="text1"/>
          <w:sz w:val="20"/>
          <w:szCs w:val="20"/>
        </w:rPr>
        <w:t xml:space="preserve"> в ЕС </w:t>
      </w:r>
      <w:proofErr w:type="spellStart"/>
      <w:r>
        <w:rPr>
          <w:color w:val="000000" w:themeColor="text1"/>
          <w:sz w:val="20"/>
          <w:szCs w:val="20"/>
        </w:rPr>
        <w:t>или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выезжает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из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него</w:t>
      </w:r>
      <w:proofErr w:type="spellEnd"/>
      <w:r>
        <w:rPr>
          <w:color w:val="000000" w:themeColor="text1"/>
          <w:sz w:val="20"/>
          <w:szCs w:val="20"/>
        </w:rPr>
        <w:t xml:space="preserve">. </w:t>
      </w:r>
      <w:r>
        <w:rPr>
          <w:sz w:val="20"/>
          <w:szCs w:val="20"/>
        </w:rPr>
        <w:t xml:space="preserve"> В </w:t>
      </w:r>
      <w:proofErr w:type="spellStart"/>
      <w:r>
        <w:rPr>
          <w:sz w:val="20"/>
          <w:szCs w:val="20"/>
        </w:rPr>
        <w:t>случае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транзита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через</w:t>
      </w:r>
      <w:proofErr w:type="spellEnd"/>
      <w:r>
        <w:rPr>
          <w:sz w:val="20"/>
          <w:szCs w:val="20"/>
        </w:rPr>
        <w:t xml:space="preserve"> ЕС </w:t>
      </w:r>
      <w:proofErr w:type="spellStart"/>
      <w:r>
        <w:rPr>
          <w:sz w:val="20"/>
          <w:szCs w:val="20"/>
        </w:rPr>
        <w:t>также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необходимо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заполнить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декларацию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въезде</w:t>
      </w:r>
      <w:proofErr w:type="spellEnd"/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выезде</w:t>
      </w:r>
      <w:proofErr w:type="spellEnd"/>
      <w:r>
        <w:rPr>
          <w:sz w:val="20"/>
          <w:szCs w:val="20"/>
        </w:rPr>
        <w:t>.</w:t>
      </w:r>
    </w:p>
    <w:p w14:paraId="080ACF95" w14:textId="77777777" w:rsidR="005B4EE6" w:rsidRPr="006B74DF" w:rsidRDefault="005B4EE6" w:rsidP="005B4EE6">
      <w:pPr>
        <w:tabs>
          <w:tab w:val="left" w:pos="9923"/>
        </w:tabs>
        <w:spacing w:after="0" w:line="220" w:lineRule="exact"/>
        <w:rPr>
          <w:sz w:val="20"/>
          <w:szCs w:val="20"/>
        </w:rPr>
      </w:pPr>
    </w:p>
    <w:p w14:paraId="21CA4E50" w14:textId="77777777" w:rsidR="005B4EE6" w:rsidRPr="006B74DF" w:rsidRDefault="005B4EE6" w:rsidP="005B4EE6">
      <w:pPr>
        <w:tabs>
          <w:tab w:val="left" w:pos="9923"/>
        </w:tabs>
        <w:spacing w:after="0" w:line="220" w:lineRule="exact"/>
        <w:jc w:val="both"/>
        <w:rPr>
          <w:b/>
          <w:color w:val="000000" w:themeColor="text1"/>
          <w:sz w:val="20"/>
          <w:szCs w:val="20"/>
          <w:u w:val="single"/>
        </w:rPr>
      </w:pPr>
      <w:proofErr w:type="spellStart"/>
      <w:r>
        <w:rPr>
          <w:b/>
          <w:color w:val="000000" w:themeColor="text1"/>
          <w:sz w:val="20"/>
          <w:szCs w:val="20"/>
          <w:u w:val="single"/>
        </w:rPr>
        <w:t>Раздел</w:t>
      </w:r>
      <w:proofErr w:type="spellEnd"/>
      <w:r>
        <w:rPr>
          <w:b/>
          <w:color w:val="000000" w:themeColor="text1"/>
          <w:sz w:val="20"/>
          <w:szCs w:val="20"/>
          <w:u w:val="single"/>
        </w:rPr>
        <w:t xml:space="preserve"> 2. </w:t>
      </w:r>
      <w:proofErr w:type="spellStart"/>
      <w:r>
        <w:rPr>
          <w:b/>
          <w:color w:val="000000" w:themeColor="text1"/>
          <w:sz w:val="20"/>
          <w:szCs w:val="20"/>
          <w:u w:val="single"/>
        </w:rPr>
        <w:t>Данные</w:t>
      </w:r>
      <w:proofErr w:type="spellEnd"/>
      <w:r>
        <w:rPr>
          <w:b/>
          <w:color w:val="000000" w:themeColor="text1"/>
          <w:sz w:val="20"/>
          <w:szCs w:val="20"/>
          <w:u w:val="single"/>
        </w:rPr>
        <w:t xml:space="preserve"> о </w:t>
      </w:r>
      <w:proofErr w:type="spellStart"/>
      <w:r>
        <w:rPr>
          <w:b/>
          <w:color w:val="000000" w:themeColor="text1"/>
          <w:sz w:val="20"/>
          <w:szCs w:val="20"/>
          <w:u w:val="single"/>
        </w:rPr>
        <w:t>собственнике</w:t>
      </w:r>
      <w:proofErr w:type="spellEnd"/>
      <w:r>
        <w:rPr>
          <w:b/>
          <w:color w:val="000000" w:themeColor="text1"/>
          <w:sz w:val="20"/>
          <w:szCs w:val="20"/>
          <w:u w:val="single"/>
        </w:rPr>
        <w:t xml:space="preserve"> </w:t>
      </w:r>
      <w:proofErr w:type="spellStart"/>
      <w:r>
        <w:rPr>
          <w:b/>
          <w:color w:val="000000" w:themeColor="text1"/>
          <w:sz w:val="20"/>
          <w:szCs w:val="20"/>
          <w:u w:val="single"/>
        </w:rPr>
        <w:t>наличных</w:t>
      </w:r>
      <w:proofErr w:type="spellEnd"/>
      <w:r>
        <w:rPr>
          <w:b/>
          <w:color w:val="000000" w:themeColor="text1"/>
          <w:sz w:val="20"/>
          <w:szCs w:val="20"/>
          <w:u w:val="single"/>
        </w:rPr>
        <w:t xml:space="preserve"> </w:t>
      </w:r>
      <w:proofErr w:type="spellStart"/>
      <w:r>
        <w:rPr>
          <w:b/>
          <w:color w:val="000000" w:themeColor="text1"/>
          <w:sz w:val="20"/>
          <w:szCs w:val="20"/>
          <w:u w:val="single"/>
        </w:rPr>
        <w:t>денежных</w:t>
      </w:r>
      <w:proofErr w:type="spellEnd"/>
      <w:r>
        <w:rPr>
          <w:b/>
          <w:color w:val="000000" w:themeColor="text1"/>
          <w:sz w:val="20"/>
          <w:szCs w:val="20"/>
          <w:u w:val="single"/>
        </w:rPr>
        <w:t xml:space="preserve"> </w:t>
      </w:r>
      <w:proofErr w:type="spellStart"/>
      <w:r>
        <w:rPr>
          <w:b/>
          <w:color w:val="000000" w:themeColor="text1"/>
          <w:sz w:val="20"/>
          <w:szCs w:val="20"/>
          <w:u w:val="single"/>
        </w:rPr>
        <w:t>средств</w:t>
      </w:r>
      <w:proofErr w:type="spellEnd"/>
    </w:p>
    <w:p w14:paraId="692B1BF7" w14:textId="77777777" w:rsidR="005B4EE6" w:rsidRPr="006B74DF" w:rsidRDefault="005B4EE6" w:rsidP="005B4EE6">
      <w:pPr>
        <w:tabs>
          <w:tab w:val="left" w:pos="9923"/>
        </w:tabs>
        <w:spacing w:after="0" w:line="220" w:lineRule="exact"/>
        <w:jc w:val="both"/>
        <w:rPr>
          <w:color w:val="000000" w:themeColor="text1"/>
          <w:sz w:val="20"/>
          <w:szCs w:val="20"/>
        </w:rPr>
      </w:pPr>
      <w:proofErr w:type="spellStart"/>
      <w:r>
        <w:rPr>
          <w:color w:val="000000" w:themeColor="text1"/>
          <w:sz w:val="20"/>
          <w:szCs w:val="20"/>
        </w:rPr>
        <w:t>Персональные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данные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перевозчика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следует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внести</w:t>
      </w:r>
      <w:proofErr w:type="spellEnd"/>
      <w:r>
        <w:rPr>
          <w:color w:val="000000" w:themeColor="text1"/>
          <w:sz w:val="20"/>
          <w:szCs w:val="20"/>
        </w:rPr>
        <w:t xml:space="preserve"> в </w:t>
      </w:r>
      <w:proofErr w:type="spellStart"/>
      <w:r>
        <w:rPr>
          <w:color w:val="000000" w:themeColor="text1"/>
          <w:sz w:val="20"/>
          <w:szCs w:val="20"/>
        </w:rPr>
        <w:t>данный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раздел</w:t>
      </w:r>
      <w:proofErr w:type="spellEnd"/>
      <w:r>
        <w:rPr>
          <w:color w:val="000000" w:themeColor="text1"/>
          <w:sz w:val="20"/>
          <w:szCs w:val="20"/>
        </w:rPr>
        <w:t xml:space="preserve"> в </w:t>
      </w:r>
      <w:proofErr w:type="spellStart"/>
      <w:r>
        <w:rPr>
          <w:color w:val="000000" w:themeColor="text1"/>
          <w:sz w:val="20"/>
          <w:szCs w:val="20"/>
        </w:rPr>
        <w:t>соответствии</w:t>
      </w:r>
      <w:proofErr w:type="spellEnd"/>
      <w:r>
        <w:rPr>
          <w:color w:val="000000" w:themeColor="text1"/>
          <w:sz w:val="20"/>
          <w:szCs w:val="20"/>
        </w:rPr>
        <w:t xml:space="preserve"> с </w:t>
      </w:r>
      <w:proofErr w:type="spellStart"/>
      <w:r>
        <w:rPr>
          <w:color w:val="000000" w:themeColor="text1"/>
          <w:sz w:val="20"/>
          <w:szCs w:val="20"/>
        </w:rPr>
        <w:t>его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документом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удостоверяющим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личность</w:t>
      </w:r>
      <w:proofErr w:type="spellEnd"/>
      <w:r>
        <w:rPr>
          <w:color w:val="000000" w:themeColor="text1"/>
          <w:sz w:val="20"/>
          <w:szCs w:val="20"/>
        </w:rPr>
        <w:t xml:space="preserve">. </w:t>
      </w:r>
    </w:p>
    <w:p w14:paraId="35DCC8D2" w14:textId="77777777" w:rsidR="005B4EE6" w:rsidRPr="00F86636" w:rsidRDefault="005B4EE6" w:rsidP="005B4EE6">
      <w:pPr>
        <w:tabs>
          <w:tab w:val="left" w:pos="9923"/>
        </w:tabs>
        <w:spacing w:after="0" w:line="220" w:lineRule="exact"/>
        <w:jc w:val="both"/>
        <w:rPr>
          <w:rFonts w:cstheme="minorHAnsi"/>
          <w:color w:val="000000" w:themeColor="text1"/>
          <w:sz w:val="21"/>
          <w:szCs w:val="21"/>
        </w:rPr>
      </w:pPr>
      <w:proofErr w:type="spellStart"/>
      <w:r>
        <w:rPr>
          <w:color w:val="000000" w:themeColor="text1"/>
          <w:sz w:val="21"/>
          <w:szCs w:val="21"/>
        </w:rPr>
        <w:lastRenderedPageBreak/>
        <w:t>Если</w:t>
      </w:r>
      <w:proofErr w:type="spellEnd"/>
      <w:r>
        <w:rPr>
          <w:color w:val="000000" w:themeColor="text1"/>
          <w:sz w:val="21"/>
          <w:szCs w:val="21"/>
        </w:rPr>
        <w:t xml:space="preserve"> </w:t>
      </w:r>
      <w:proofErr w:type="spellStart"/>
      <w:r>
        <w:rPr>
          <w:color w:val="000000" w:themeColor="text1"/>
          <w:sz w:val="21"/>
          <w:szCs w:val="21"/>
        </w:rPr>
        <w:t>перевозчик</w:t>
      </w:r>
      <w:proofErr w:type="spellEnd"/>
      <w:r>
        <w:rPr>
          <w:color w:val="000000" w:themeColor="text1"/>
          <w:sz w:val="21"/>
          <w:szCs w:val="21"/>
        </w:rPr>
        <w:t xml:space="preserve"> </w:t>
      </w:r>
      <w:proofErr w:type="spellStart"/>
      <w:r>
        <w:rPr>
          <w:color w:val="000000" w:themeColor="text1"/>
          <w:sz w:val="21"/>
          <w:szCs w:val="21"/>
        </w:rPr>
        <w:t>наличных</w:t>
      </w:r>
      <w:proofErr w:type="spellEnd"/>
      <w:r>
        <w:rPr>
          <w:color w:val="000000" w:themeColor="text1"/>
          <w:sz w:val="21"/>
          <w:szCs w:val="21"/>
        </w:rPr>
        <w:t xml:space="preserve"> </w:t>
      </w:r>
      <w:proofErr w:type="spellStart"/>
      <w:r>
        <w:rPr>
          <w:color w:val="000000" w:themeColor="text1"/>
          <w:sz w:val="21"/>
          <w:szCs w:val="21"/>
        </w:rPr>
        <w:t>денежных</w:t>
      </w:r>
      <w:proofErr w:type="spellEnd"/>
      <w:r>
        <w:rPr>
          <w:color w:val="000000" w:themeColor="text1"/>
          <w:sz w:val="21"/>
          <w:szCs w:val="21"/>
        </w:rPr>
        <w:t xml:space="preserve"> </w:t>
      </w:r>
      <w:proofErr w:type="spellStart"/>
      <w:r>
        <w:rPr>
          <w:color w:val="000000" w:themeColor="text1"/>
          <w:sz w:val="21"/>
          <w:szCs w:val="21"/>
        </w:rPr>
        <w:t>средств</w:t>
      </w:r>
      <w:proofErr w:type="spellEnd"/>
      <w:r>
        <w:rPr>
          <w:color w:val="000000" w:themeColor="text1"/>
          <w:sz w:val="21"/>
          <w:szCs w:val="21"/>
        </w:rPr>
        <w:t xml:space="preserve"> </w:t>
      </w:r>
      <w:proofErr w:type="spellStart"/>
      <w:r>
        <w:rPr>
          <w:color w:val="000000" w:themeColor="text1"/>
          <w:sz w:val="21"/>
          <w:szCs w:val="21"/>
        </w:rPr>
        <w:t>не</w:t>
      </w:r>
      <w:proofErr w:type="spellEnd"/>
      <w:r>
        <w:rPr>
          <w:color w:val="000000" w:themeColor="text1"/>
          <w:sz w:val="21"/>
          <w:szCs w:val="21"/>
        </w:rPr>
        <w:t xml:space="preserve"> </w:t>
      </w:r>
      <w:proofErr w:type="spellStart"/>
      <w:r>
        <w:rPr>
          <w:color w:val="000000" w:themeColor="text1"/>
          <w:sz w:val="21"/>
          <w:szCs w:val="21"/>
        </w:rPr>
        <w:t>правоспособен</w:t>
      </w:r>
      <w:proofErr w:type="spellEnd"/>
      <w:r>
        <w:rPr>
          <w:color w:val="000000" w:themeColor="text1"/>
          <w:sz w:val="21"/>
          <w:szCs w:val="21"/>
        </w:rPr>
        <w:t xml:space="preserve"> </w:t>
      </w:r>
      <w:proofErr w:type="spellStart"/>
      <w:r>
        <w:rPr>
          <w:color w:val="000000" w:themeColor="text1"/>
          <w:sz w:val="21"/>
          <w:szCs w:val="21"/>
        </w:rPr>
        <w:t>подписывать</w:t>
      </w:r>
      <w:proofErr w:type="spellEnd"/>
      <w:r>
        <w:rPr>
          <w:color w:val="000000" w:themeColor="text1"/>
          <w:sz w:val="21"/>
          <w:szCs w:val="21"/>
        </w:rPr>
        <w:t xml:space="preserve"> </w:t>
      </w:r>
      <w:proofErr w:type="spellStart"/>
      <w:r>
        <w:rPr>
          <w:color w:val="000000" w:themeColor="text1"/>
          <w:sz w:val="21"/>
          <w:szCs w:val="21"/>
        </w:rPr>
        <w:t>декларацию</w:t>
      </w:r>
      <w:proofErr w:type="spellEnd"/>
      <w:r>
        <w:rPr>
          <w:color w:val="000000" w:themeColor="text1"/>
          <w:sz w:val="21"/>
          <w:szCs w:val="21"/>
        </w:rPr>
        <w:t xml:space="preserve">, </w:t>
      </w:r>
      <w:proofErr w:type="spellStart"/>
      <w:r>
        <w:rPr>
          <w:color w:val="000000" w:themeColor="text1"/>
          <w:sz w:val="21"/>
          <w:szCs w:val="21"/>
        </w:rPr>
        <w:t>декларацию</w:t>
      </w:r>
      <w:proofErr w:type="spellEnd"/>
      <w:r>
        <w:rPr>
          <w:color w:val="000000" w:themeColor="text1"/>
          <w:sz w:val="21"/>
          <w:szCs w:val="21"/>
        </w:rPr>
        <w:t xml:space="preserve"> </w:t>
      </w:r>
      <w:proofErr w:type="spellStart"/>
      <w:r>
        <w:rPr>
          <w:color w:val="000000" w:themeColor="text1"/>
          <w:sz w:val="21"/>
          <w:szCs w:val="21"/>
        </w:rPr>
        <w:t>подает</w:t>
      </w:r>
      <w:proofErr w:type="spellEnd"/>
      <w:r>
        <w:rPr>
          <w:color w:val="000000" w:themeColor="text1"/>
          <w:sz w:val="21"/>
          <w:szCs w:val="21"/>
        </w:rPr>
        <w:t xml:space="preserve"> </w:t>
      </w:r>
      <w:proofErr w:type="spellStart"/>
      <w:r>
        <w:rPr>
          <w:color w:val="000000" w:themeColor="text1"/>
          <w:sz w:val="21"/>
          <w:szCs w:val="21"/>
        </w:rPr>
        <w:t>законный</w:t>
      </w:r>
      <w:proofErr w:type="spellEnd"/>
      <w:r>
        <w:rPr>
          <w:color w:val="000000" w:themeColor="text1"/>
          <w:sz w:val="21"/>
          <w:szCs w:val="21"/>
        </w:rPr>
        <w:t xml:space="preserve"> </w:t>
      </w:r>
      <w:proofErr w:type="spellStart"/>
      <w:r>
        <w:rPr>
          <w:color w:val="000000" w:themeColor="text1"/>
          <w:sz w:val="21"/>
          <w:szCs w:val="21"/>
        </w:rPr>
        <w:t>представитель</w:t>
      </w:r>
      <w:proofErr w:type="spellEnd"/>
      <w:r>
        <w:rPr>
          <w:color w:val="000000" w:themeColor="text1"/>
          <w:sz w:val="21"/>
          <w:szCs w:val="21"/>
        </w:rPr>
        <w:t xml:space="preserve"> </w:t>
      </w:r>
      <w:proofErr w:type="spellStart"/>
      <w:r>
        <w:rPr>
          <w:color w:val="000000" w:themeColor="text1"/>
          <w:sz w:val="21"/>
          <w:szCs w:val="21"/>
        </w:rPr>
        <w:t>перевозчика</w:t>
      </w:r>
      <w:proofErr w:type="spellEnd"/>
      <w:r>
        <w:rPr>
          <w:color w:val="000000" w:themeColor="text1"/>
          <w:sz w:val="21"/>
          <w:szCs w:val="21"/>
        </w:rPr>
        <w:t xml:space="preserve">. </w:t>
      </w:r>
    </w:p>
    <w:p w14:paraId="7210DDF4" w14:textId="77777777" w:rsidR="005B4EE6" w:rsidRPr="00C94721" w:rsidRDefault="005B4EE6" w:rsidP="005B4EE6">
      <w:pPr>
        <w:tabs>
          <w:tab w:val="left" w:pos="9923"/>
        </w:tabs>
        <w:spacing w:after="0" w:line="220" w:lineRule="exact"/>
        <w:jc w:val="both"/>
        <w:rPr>
          <w:color w:val="000000" w:themeColor="text1"/>
          <w:sz w:val="20"/>
          <w:szCs w:val="20"/>
        </w:rPr>
      </w:pPr>
    </w:p>
    <w:p w14:paraId="0C1FC64A" w14:textId="77777777" w:rsidR="005B4EE6" w:rsidRPr="00C94721" w:rsidRDefault="005B4EE6" w:rsidP="005B4EE6">
      <w:pPr>
        <w:tabs>
          <w:tab w:val="left" w:pos="9923"/>
        </w:tabs>
        <w:spacing w:after="0" w:line="220" w:lineRule="exact"/>
        <w:jc w:val="both"/>
        <w:rPr>
          <w:b/>
          <w:color w:val="000000" w:themeColor="text1"/>
          <w:sz w:val="20"/>
          <w:szCs w:val="20"/>
          <w:u w:val="single"/>
        </w:rPr>
      </w:pPr>
      <w:proofErr w:type="spellStart"/>
      <w:r>
        <w:rPr>
          <w:b/>
          <w:color w:val="000000" w:themeColor="text1"/>
          <w:sz w:val="20"/>
          <w:szCs w:val="20"/>
          <w:u w:val="single"/>
        </w:rPr>
        <w:t>Раздел</w:t>
      </w:r>
      <w:proofErr w:type="spellEnd"/>
      <w:r>
        <w:rPr>
          <w:b/>
          <w:color w:val="000000" w:themeColor="text1"/>
          <w:sz w:val="20"/>
          <w:szCs w:val="20"/>
          <w:u w:val="single"/>
        </w:rPr>
        <w:t xml:space="preserve"> 3. </w:t>
      </w:r>
      <w:proofErr w:type="spellStart"/>
      <w:r>
        <w:rPr>
          <w:b/>
          <w:color w:val="000000" w:themeColor="text1"/>
          <w:sz w:val="20"/>
          <w:szCs w:val="20"/>
          <w:u w:val="single"/>
        </w:rPr>
        <w:t>Данные</w:t>
      </w:r>
      <w:proofErr w:type="spellEnd"/>
      <w:r>
        <w:rPr>
          <w:b/>
          <w:color w:val="000000" w:themeColor="text1"/>
          <w:sz w:val="20"/>
          <w:szCs w:val="20"/>
          <w:u w:val="single"/>
        </w:rPr>
        <w:t xml:space="preserve"> о </w:t>
      </w:r>
      <w:proofErr w:type="spellStart"/>
      <w:r>
        <w:rPr>
          <w:b/>
          <w:color w:val="000000" w:themeColor="text1"/>
          <w:sz w:val="20"/>
          <w:szCs w:val="20"/>
          <w:u w:val="single"/>
        </w:rPr>
        <w:t>поездке</w:t>
      </w:r>
      <w:proofErr w:type="spellEnd"/>
    </w:p>
    <w:p w14:paraId="3A06C70C" w14:textId="77777777" w:rsidR="005B4EE6" w:rsidRPr="006B74DF" w:rsidRDefault="005B4EE6" w:rsidP="005B4EE6">
      <w:pPr>
        <w:tabs>
          <w:tab w:val="left" w:pos="9923"/>
        </w:tabs>
        <w:spacing w:after="0" w:line="220" w:lineRule="exact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Следует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предоставить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информацию</w:t>
      </w:r>
      <w:proofErr w:type="spellEnd"/>
      <w:r>
        <w:rPr>
          <w:sz w:val="20"/>
          <w:szCs w:val="20"/>
        </w:rPr>
        <w:t xml:space="preserve"> о </w:t>
      </w:r>
      <w:proofErr w:type="spellStart"/>
      <w:r>
        <w:rPr>
          <w:sz w:val="20"/>
          <w:szCs w:val="20"/>
        </w:rPr>
        <w:t>стране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откуда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началась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поездка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стране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конечного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пункта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назначения</w:t>
      </w:r>
      <w:proofErr w:type="spellEnd"/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виде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транспорта</w:t>
      </w:r>
      <w:proofErr w:type="spellEnd"/>
      <w:r>
        <w:rPr>
          <w:sz w:val="20"/>
          <w:szCs w:val="20"/>
        </w:rPr>
        <w:t xml:space="preserve">.  </w:t>
      </w:r>
      <w:proofErr w:type="spellStart"/>
      <w:r>
        <w:rPr>
          <w:sz w:val="20"/>
          <w:szCs w:val="20"/>
        </w:rPr>
        <w:t>Следует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указать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информацию</w:t>
      </w:r>
      <w:proofErr w:type="spellEnd"/>
      <w:r>
        <w:rPr>
          <w:sz w:val="20"/>
          <w:szCs w:val="20"/>
        </w:rPr>
        <w:t xml:space="preserve"> о </w:t>
      </w:r>
      <w:proofErr w:type="spellStart"/>
      <w:r>
        <w:rPr>
          <w:sz w:val="20"/>
          <w:szCs w:val="20"/>
        </w:rPr>
        <w:t>стране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или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странах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транзита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через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которые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перевозчик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перевозит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наличные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денежные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средства</w:t>
      </w:r>
      <w:proofErr w:type="spellEnd"/>
      <w:r>
        <w:rPr>
          <w:sz w:val="20"/>
          <w:szCs w:val="20"/>
        </w:rPr>
        <w:t xml:space="preserve">, а </w:t>
      </w:r>
      <w:proofErr w:type="spellStart"/>
      <w:r>
        <w:rPr>
          <w:sz w:val="20"/>
          <w:szCs w:val="20"/>
        </w:rPr>
        <w:t>также</w:t>
      </w:r>
      <w:proofErr w:type="spellEnd"/>
      <w:r>
        <w:rPr>
          <w:sz w:val="20"/>
          <w:szCs w:val="20"/>
        </w:rPr>
        <w:t xml:space="preserve"> о </w:t>
      </w:r>
      <w:proofErr w:type="spellStart"/>
      <w:r>
        <w:rPr>
          <w:sz w:val="20"/>
          <w:szCs w:val="20"/>
        </w:rPr>
        <w:t>транспортной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компании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если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применимо</w:t>
      </w:r>
      <w:proofErr w:type="spellEnd"/>
      <w:r>
        <w:rPr>
          <w:sz w:val="20"/>
          <w:szCs w:val="20"/>
        </w:rPr>
        <w:t>.</w:t>
      </w:r>
    </w:p>
    <w:p w14:paraId="310ED9BF" w14:textId="77777777" w:rsidR="005B4EE6" w:rsidRPr="006B74DF" w:rsidRDefault="005B4EE6" w:rsidP="005B4EE6">
      <w:pPr>
        <w:pStyle w:val="Odstavecseseznamem"/>
        <w:numPr>
          <w:ilvl w:val="0"/>
          <w:numId w:val="2"/>
        </w:numPr>
        <w:tabs>
          <w:tab w:val="left" w:pos="9923"/>
        </w:tabs>
        <w:spacing w:line="220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</w:rPr>
        <w:t>Отметьте ячейку «Воздушный», если вы въезжаете в ЕС или выезжаете из него на воздушном судне.</w:t>
      </w:r>
      <w:r>
        <w:rPr>
          <w:rFonts w:asciiTheme="minorHAnsi" w:hAnsiTheme="minorHAnsi"/>
          <w:sz w:val="20"/>
          <w:szCs w:val="20"/>
        </w:rPr>
        <w:t xml:space="preserve">  Следует указать тип воздушного судна (коммерческий рейс, частный самолет, иное).  Номер рейса или регистрационный номер воздушного судна (в случае частного самолета) следует указать в поле «Справочный номер». </w:t>
      </w:r>
    </w:p>
    <w:p w14:paraId="21C44BAE" w14:textId="77777777" w:rsidR="005B4EE6" w:rsidRPr="006B74DF" w:rsidRDefault="005B4EE6" w:rsidP="005B4EE6">
      <w:pPr>
        <w:pStyle w:val="Odstavecseseznamem"/>
        <w:numPr>
          <w:ilvl w:val="0"/>
          <w:numId w:val="2"/>
        </w:numPr>
        <w:tabs>
          <w:tab w:val="left" w:pos="9923"/>
        </w:tabs>
        <w:spacing w:line="220" w:lineRule="exact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</w:rPr>
        <w:t>Отметьте ячейку «Морской / Речной», если вы въезжаете в ЕС или выезжаете из него по морю или реке.</w:t>
      </w:r>
      <w:r>
        <w:rPr>
          <w:rFonts w:asciiTheme="minorHAnsi" w:hAnsiTheme="minorHAnsi"/>
          <w:sz w:val="20"/>
          <w:szCs w:val="20"/>
        </w:rPr>
        <w:t xml:space="preserve">  Следует указать тип судна </w:t>
      </w:r>
      <w:r>
        <w:rPr>
          <w:rFonts w:asciiTheme="minorHAnsi" w:hAnsiTheme="minorHAnsi"/>
          <w:color w:val="000000" w:themeColor="text1"/>
          <w:sz w:val="20"/>
          <w:szCs w:val="20"/>
        </w:rPr>
        <w:t>(коммерческое судно, яхта или иное).  Наименование судна следует указать в поле «Справочный номер», а данные судоходной линии – в поле «Транспортная компания».</w:t>
      </w:r>
    </w:p>
    <w:p w14:paraId="02981D25" w14:textId="77777777" w:rsidR="005B4EE6" w:rsidRPr="006B74DF" w:rsidRDefault="005B4EE6" w:rsidP="005B4EE6">
      <w:pPr>
        <w:pStyle w:val="Odstavecseseznamem"/>
        <w:numPr>
          <w:ilvl w:val="0"/>
          <w:numId w:val="2"/>
        </w:numPr>
        <w:tabs>
          <w:tab w:val="left" w:pos="9923"/>
        </w:tabs>
        <w:spacing w:line="220" w:lineRule="exact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</w:rPr>
        <w:t>Отметьте ячейку «Дорожный», если вы въезжаете в ЕС или выезжаете из него на любом виде механического дорожного транспортного средства.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 Следует указать тип дорожного транспорта (грузовой автотранспорт, автомобиль, автобус, иное).  Код страны и государственный регистрационный номер автомобиля следует указать в поле «Справочный номер».</w:t>
      </w:r>
    </w:p>
    <w:p w14:paraId="20A2BA22" w14:textId="77777777" w:rsidR="005B4EE6" w:rsidRPr="006B74DF" w:rsidRDefault="005B4EE6" w:rsidP="005B4EE6">
      <w:pPr>
        <w:pStyle w:val="Odstavecseseznamem"/>
        <w:numPr>
          <w:ilvl w:val="0"/>
          <w:numId w:val="2"/>
        </w:numPr>
        <w:tabs>
          <w:tab w:val="left" w:pos="9923"/>
        </w:tabs>
        <w:spacing w:line="220" w:lineRule="exact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</w:rPr>
        <w:t>Отметьте ячейку «Железнодорожный», если вы въезжаете в ЕС или выезжаете из него на поезде.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 Номер поезда следует указать в поле «Справочный номер», а данные железнодорожной компании – в поле «Транспортная компания’.</w:t>
      </w:r>
    </w:p>
    <w:p w14:paraId="1DCB6BD8" w14:textId="77777777" w:rsidR="005B4EE6" w:rsidRPr="00591CC0" w:rsidRDefault="005B4EE6" w:rsidP="005B4EE6">
      <w:pPr>
        <w:pStyle w:val="Odstavecseseznamem"/>
        <w:numPr>
          <w:ilvl w:val="0"/>
          <w:numId w:val="2"/>
        </w:numPr>
        <w:tabs>
          <w:tab w:val="left" w:pos="9923"/>
        </w:tabs>
        <w:spacing w:line="220" w:lineRule="exact"/>
        <w:jc w:val="both"/>
        <w:rPr>
          <w:b/>
          <w:color w:val="000000" w:themeColor="text1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Отметьте «Иной», если не используется ни один из иных видов транспорта, и укажите вид транспорта (например, пешком, на велосипеде).</w:t>
      </w:r>
    </w:p>
    <w:p w14:paraId="1FF4FE82" w14:textId="77777777" w:rsidR="005B4EE6" w:rsidRPr="00C94721" w:rsidRDefault="005B4EE6" w:rsidP="005B4EE6">
      <w:pPr>
        <w:tabs>
          <w:tab w:val="left" w:pos="9923"/>
        </w:tabs>
        <w:spacing w:after="0" w:line="220" w:lineRule="exact"/>
        <w:jc w:val="both"/>
        <w:rPr>
          <w:b/>
          <w:color w:val="000000" w:themeColor="text1"/>
          <w:sz w:val="20"/>
          <w:szCs w:val="20"/>
          <w:u w:val="single"/>
        </w:rPr>
      </w:pPr>
    </w:p>
    <w:p w14:paraId="14D48E2E" w14:textId="77777777" w:rsidR="005B4EE6" w:rsidRPr="00C94721" w:rsidRDefault="005B4EE6" w:rsidP="005B4EE6">
      <w:pPr>
        <w:tabs>
          <w:tab w:val="left" w:pos="9923"/>
        </w:tabs>
        <w:spacing w:after="0" w:line="220" w:lineRule="exact"/>
        <w:jc w:val="both"/>
        <w:rPr>
          <w:b/>
          <w:color w:val="000000" w:themeColor="text1"/>
          <w:sz w:val="20"/>
          <w:szCs w:val="20"/>
          <w:u w:val="single"/>
        </w:rPr>
      </w:pPr>
      <w:proofErr w:type="spellStart"/>
      <w:r>
        <w:rPr>
          <w:b/>
          <w:color w:val="000000" w:themeColor="text1"/>
          <w:sz w:val="20"/>
          <w:szCs w:val="20"/>
          <w:u w:val="single"/>
        </w:rPr>
        <w:t>Раздел</w:t>
      </w:r>
      <w:proofErr w:type="spellEnd"/>
      <w:r>
        <w:rPr>
          <w:b/>
          <w:color w:val="000000" w:themeColor="text1"/>
          <w:sz w:val="20"/>
          <w:szCs w:val="20"/>
          <w:u w:val="single"/>
        </w:rPr>
        <w:t xml:space="preserve"> 4. </w:t>
      </w:r>
      <w:proofErr w:type="spellStart"/>
      <w:r>
        <w:rPr>
          <w:b/>
          <w:color w:val="000000" w:themeColor="text1"/>
          <w:sz w:val="20"/>
          <w:szCs w:val="20"/>
          <w:u w:val="single"/>
        </w:rPr>
        <w:t>Данные</w:t>
      </w:r>
      <w:proofErr w:type="spellEnd"/>
      <w:r>
        <w:rPr>
          <w:b/>
          <w:color w:val="000000" w:themeColor="text1"/>
          <w:sz w:val="20"/>
          <w:szCs w:val="20"/>
          <w:u w:val="single"/>
        </w:rPr>
        <w:t xml:space="preserve"> о </w:t>
      </w:r>
      <w:proofErr w:type="spellStart"/>
      <w:r>
        <w:rPr>
          <w:b/>
          <w:color w:val="000000" w:themeColor="text1"/>
          <w:sz w:val="20"/>
          <w:szCs w:val="20"/>
          <w:u w:val="single"/>
        </w:rPr>
        <w:t>наличных</w:t>
      </w:r>
      <w:proofErr w:type="spellEnd"/>
      <w:r>
        <w:rPr>
          <w:b/>
          <w:color w:val="000000" w:themeColor="text1"/>
          <w:sz w:val="20"/>
          <w:szCs w:val="20"/>
          <w:u w:val="single"/>
        </w:rPr>
        <w:t xml:space="preserve"> </w:t>
      </w:r>
      <w:proofErr w:type="spellStart"/>
      <w:r>
        <w:rPr>
          <w:b/>
          <w:color w:val="000000" w:themeColor="text1"/>
          <w:sz w:val="20"/>
          <w:szCs w:val="20"/>
          <w:u w:val="single"/>
        </w:rPr>
        <w:t>денежных</w:t>
      </w:r>
      <w:proofErr w:type="spellEnd"/>
      <w:r>
        <w:rPr>
          <w:b/>
          <w:color w:val="000000" w:themeColor="text1"/>
          <w:sz w:val="20"/>
          <w:szCs w:val="20"/>
          <w:u w:val="single"/>
        </w:rPr>
        <w:t xml:space="preserve"> </w:t>
      </w:r>
      <w:proofErr w:type="spellStart"/>
      <w:r>
        <w:rPr>
          <w:b/>
          <w:color w:val="000000" w:themeColor="text1"/>
          <w:sz w:val="20"/>
          <w:szCs w:val="20"/>
          <w:u w:val="single"/>
        </w:rPr>
        <w:t>средствах</w:t>
      </w:r>
      <w:proofErr w:type="spellEnd"/>
      <w:r>
        <w:rPr>
          <w:b/>
          <w:color w:val="000000" w:themeColor="text1"/>
          <w:sz w:val="20"/>
          <w:szCs w:val="20"/>
          <w:u w:val="single"/>
        </w:rPr>
        <w:t xml:space="preserve"> </w:t>
      </w:r>
    </w:p>
    <w:p w14:paraId="395F4318" w14:textId="77777777" w:rsidR="005B4EE6" w:rsidRPr="006B74DF" w:rsidRDefault="005B4EE6" w:rsidP="005B4EE6">
      <w:pPr>
        <w:tabs>
          <w:tab w:val="left" w:pos="9923"/>
        </w:tabs>
        <w:spacing w:after="0" w:line="220" w:lineRule="exact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В </w:t>
      </w:r>
      <w:proofErr w:type="spellStart"/>
      <w:r>
        <w:rPr>
          <w:color w:val="000000" w:themeColor="text1"/>
          <w:sz w:val="20"/>
          <w:szCs w:val="20"/>
        </w:rPr>
        <w:t>данном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разделе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следует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указать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общую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сумму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наличных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денежных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средств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перевозимых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перевозчиком</w:t>
      </w:r>
      <w:proofErr w:type="spellEnd"/>
      <w:r>
        <w:rPr>
          <w:color w:val="000000" w:themeColor="text1"/>
          <w:sz w:val="20"/>
          <w:szCs w:val="20"/>
        </w:rPr>
        <w:t xml:space="preserve">. </w:t>
      </w:r>
      <w:proofErr w:type="spellStart"/>
      <w:proofErr w:type="gramStart"/>
      <w:r>
        <w:rPr>
          <w:color w:val="000000" w:themeColor="text1"/>
          <w:sz w:val="20"/>
          <w:szCs w:val="20"/>
        </w:rPr>
        <w:t>Термин</w:t>
      </w:r>
      <w:proofErr w:type="spellEnd"/>
      <w:r>
        <w:rPr>
          <w:color w:val="000000" w:themeColor="text1"/>
          <w:sz w:val="20"/>
          <w:szCs w:val="20"/>
        </w:rPr>
        <w:t xml:space="preserve"> «</w:t>
      </w:r>
      <w:proofErr w:type="spellStart"/>
      <w:r>
        <w:rPr>
          <w:color w:val="000000" w:themeColor="text1"/>
          <w:sz w:val="20"/>
          <w:szCs w:val="20"/>
        </w:rPr>
        <w:t>наличные</w:t>
      </w:r>
      <w:proofErr w:type="spellEnd"/>
      <w:proofErr w:type="gram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денежные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средства</w:t>
      </w:r>
      <w:proofErr w:type="spellEnd"/>
      <w:r>
        <w:rPr>
          <w:color w:val="000000" w:themeColor="text1"/>
          <w:sz w:val="20"/>
          <w:szCs w:val="20"/>
        </w:rPr>
        <w:t xml:space="preserve">» </w:t>
      </w:r>
      <w:proofErr w:type="spellStart"/>
      <w:r>
        <w:rPr>
          <w:color w:val="000000" w:themeColor="text1"/>
          <w:sz w:val="20"/>
          <w:szCs w:val="20"/>
        </w:rPr>
        <w:t>определен</w:t>
      </w:r>
      <w:proofErr w:type="spellEnd"/>
      <w:r>
        <w:rPr>
          <w:color w:val="000000" w:themeColor="text1"/>
          <w:sz w:val="20"/>
          <w:szCs w:val="20"/>
        </w:rPr>
        <w:t xml:space="preserve"> в </w:t>
      </w:r>
      <w:proofErr w:type="spellStart"/>
      <w:r>
        <w:rPr>
          <w:color w:val="000000" w:themeColor="text1"/>
          <w:sz w:val="20"/>
          <w:szCs w:val="20"/>
        </w:rPr>
        <w:t>разделе</w:t>
      </w:r>
      <w:proofErr w:type="spellEnd"/>
      <w:r>
        <w:rPr>
          <w:color w:val="000000" w:themeColor="text1"/>
          <w:sz w:val="20"/>
          <w:szCs w:val="20"/>
        </w:rPr>
        <w:t xml:space="preserve"> «</w:t>
      </w:r>
      <w:proofErr w:type="spellStart"/>
      <w:r>
        <w:rPr>
          <w:color w:val="000000" w:themeColor="text1"/>
          <w:sz w:val="20"/>
          <w:szCs w:val="20"/>
        </w:rPr>
        <w:t>Общая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информация</w:t>
      </w:r>
      <w:proofErr w:type="spellEnd"/>
      <w:r>
        <w:rPr>
          <w:color w:val="000000" w:themeColor="text1"/>
          <w:sz w:val="20"/>
          <w:szCs w:val="20"/>
        </w:rPr>
        <w:t xml:space="preserve">». </w:t>
      </w:r>
      <w:proofErr w:type="spellStart"/>
      <w:r>
        <w:rPr>
          <w:color w:val="000000" w:themeColor="text1"/>
          <w:sz w:val="20"/>
          <w:szCs w:val="20"/>
        </w:rPr>
        <w:t>Необходимо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заполнить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хотя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бы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один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из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вариантов</w:t>
      </w:r>
      <w:proofErr w:type="spellEnd"/>
      <w:r>
        <w:rPr>
          <w:color w:val="000000" w:themeColor="text1"/>
          <w:sz w:val="20"/>
          <w:szCs w:val="20"/>
        </w:rPr>
        <w:t xml:space="preserve"> [(i) </w:t>
      </w:r>
      <w:proofErr w:type="spellStart"/>
      <w:r>
        <w:rPr>
          <w:color w:val="000000" w:themeColor="text1"/>
          <w:sz w:val="20"/>
          <w:szCs w:val="20"/>
        </w:rPr>
        <w:t>валютные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средства</w:t>
      </w:r>
      <w:proofErr w:type="spellEnd"/>
      <w:r>
        <w:rPr>
          <w:color w:val="000000" w:themeColor="text1"/>
          <w:sz w:val="20"/>
          <w:szCs w:val="20"/>
        </w:rPr>
        <w:t>; (</w:t>
      </w:r>
      <w:proofErr w:type="spellStart"/>
      <w:r>
        <w:rPr>
          <w:color w:val="000000" w:themeColor="text1"/>
          <w:sz w:val="20"/>
          <w:szCs w:val="20"/>
        </w:rPr>
        <w:t>ii</w:t>
      </w:r>
      <w:proofErr w:type="spellEnd"/>
      <w:r>
        <w:rPr>
          <w:color w:val="000000" w:themeColor="text1"/>
          <w:sz w:val="20"/>
          <w:szCs w:val="20"/>
        </w:rPr>
        <w:t xml:space="preserve">) </w:t>
      </w:r>
      <w:proofErr w:type="spellStart"/>
      <w:r>
        <w:rPr>
          <w:color w:val="000000" w:themeColor="text1"/>
          <w:sz w:val="20"/>
          <w:szCs w:val="20"/>
        </w:rPr>
        <w:t>оборотные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платежные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инструменты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на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предъявителя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или</w:t>
      </w:r>
      <w:proofErr w:type="spellEnd"/>
      <w:r>
        <w:rPr>
          <w:color w:val="000000" w:themeColor="text1"/>
          <w:sz w:val="20"/>
          <w:szCs w:val="20"/>
        </w:rPr>
        <w:t xml:space="preserve"> (</w:t>
      </w:r>
      <w:proofErr w:type="spellStart"/>
      <w:r>
        <w:rPr>
          <w:color w:val="000000" w:themeColor="text1"/>
          <w:sz w:val="20"/>
          <w:szCs w:val="20"/>
        </w:rPr>
        <w:t>iii</w:t>
      </w:r>
      <w:proofErr w:type="spellEnd"/>
      <w:r>
        <w:rPr>
          <w:color w:val="000000" w:themeColor="text1"/>
          <w:sz w:val="20"/>
          <w:szCs w:val="20"/>
        </w:rPr>
        <w:t xml:space="preserve">) </w:t>
      </w:r>
      <w:proofErr w:type="spellStart"/>
      <w:r>
        <w:rPr>
          <w:color w:val="000000" w:themeColor="text1"/>
          <w:sz w:val="20"/>
          <w:szCs w:val="20"/>
        </w:rPr>
        <w:t>товар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используемый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как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высоколиквидное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средство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сбережения</w:t>
      </w:r>
      <w:proofErr w:type="spellEnd"/>
      <w:r>
        <w:rPr>
          <w:color w:val="000000" w:themeColor="text1"/>
          <w:sz w:val="20"/>
          <w:szCs w:val="20"/>
        </w:rPr>
        <w:t>].</w:t>
      </w:r>
    </w:p>
    <w:p w14:paraId="169DB508" w14:textId="77777777" w:rsidR="005B4EE6" w:rsidRPr="006B74DF" w:rsidRDefault="005B4EE6" w:rsidP="005B4EE6">
      <w:pPr>
        <w:tabs>
          <w:tab w:val="left" w:pos="9923"/>
        </w:tabs>
        <w:spacing w:after="0" w:line="220" w:lineRule="exact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Если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хватит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места</w:t>
      </w:r>
      <w:proofErr w:type="spellEnd"/>
      <w:r>
        <w:rPr>
          <w:sz w:val="20"/>
          <w:szCs w:val="20"/>
        </w:rPr>
        <w:t xml:space="preserve"> в </w:t>
      </w:r>
      <w:proofErr w:type="spellStart"/>
      <w:r>
        <w:rPr>
          <w:sz w:val="20"/>
          <w:szCs w:val="20"/>
        </w:rPr>
        <w:t>бланке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декларации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следует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использовать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дополнительные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листы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для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предоставления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данных</w:t>
      </w:r>
      <w:proofErr w:type="spellEnd"/>
      <w:r>
        <w:rPr>
          <w:sz w:val="20"/>
          <w:szCs w:val="20"/>
        </w:rPr>
        <w:t xml:space="preserve"> о </w:t>
      </w:r>
      <w:proofErr w:type="spellStart"/>
      <w:r>
        <w:rPr>
          <w:sz w:val="20"/>
          <w:szCs w:val="20"/>
        </w:rPr>
        <w:t>наличных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денежных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средствах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Вся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предоставленная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информация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представляет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собой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единую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декларацию</w:t>
      </w:r>
      <w:proofErr w:type="spellEnd"/>
      <w:r>
        <w:rPr>
          <w:sz w:val="20"/>
          <w:szCs w:val="20"/>
        </w:rPr>
        <w:t xml:space="preserve">, и </w:t>
      </w:r>
      <w:proofErr w:type="spellStart"/>
      <w:r>
        <w:rPr>
          <w:sz w:val="20"/>
          <w:szCs w:val="20"/>
        </w:rPr>
        <w:t>все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дополнительные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листы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должны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быть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пронумерованы</w:t>
      </w:r>
      <w:proofErr w:type="spellEnd"/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подписаны</w:t>
      </w:r>
      <w:proofErr w:type="spellEnd"/>
      <w:r>
        <w:rPr>
          <w:sz w:val="20"/>
          <w:szCs w:val="20"/>
        </w:rPr>
        <w:t>.</w:t>
      </w:r>
    </w:p>
    <w:p w14:paraId="3B36A80F" w14:textId="77777777" w:rsidR="005B4EE6" w:rsidRPr="00C94721" w:rsidRDefault="005B4EE6" w:rsidP="005B4EE6">
      <w:pPr>
        <w:tabs>
          <w:tab w:val="left" w:pos="9923"/>
        </w:tabs>
        <w:spacing w:after="0" w:line="220" w:lineRule="exact"/>
        <w:jc w:val="both"/>
        <w:rPr>
          <w:sz w:val="20"/>
          <w:szCs w:val="20"/>
        </w:rPr>
      </w:pPr>
    </w:p>
    <w:p w14:paraId="3ADA0B1C" w14:textId="77777777" w:rsidR="005B4EE6" w:rsidRPr="006B74DF" w:rsidRDefault="005B4EE6" w:rsidP="005B4EE6">
      <w:pPr>
        <w:tabs>
          <w:tab w:val="left" w:pos="9923"/>
        </w:tabs>
        <w:spacing w:after="0" w:line="220" w:lineRule="exact"/>
        <w:jc w:val="both"/>
        <w:rPr>
          <w:b/>
          <w:sz w:val="20"/>
          <w:szCs w:val="20"/>
          <w:u w:val="single"/>
        </w:rPr>
      </w:pPr>
      <w:proofErr w:type="spellStart"/>
      <w:r>
        <w:rPr>
          <w:b/>
          <w:sz w:val="20"/>
          <w:szCs w:val="20"/>
          <w:u w:val="single"/>
        </w:rPr>
        <w:t>Раздел</w:t>
      </w:r>
      <w:proofErr w:type="spellEnd"/>
      <w:r>
        <w:rPr>
          <w:b/>
          <w:sz w:val="20"/>
          <w:szCs w:val="20"/>
          <w:u w:val="single"/>
        </w:rPr>
        <w:t xml:space="preserve"> 5. </w:t>
      </w:r>
      <w:proofErr w:type="spellStart"/>
      <w:r>
        <w:rPr>
          <w:b/>
          <w:sz w:val="20"/>
          <w:szCs w:val="20"/>
          <w:u w:val="single"/>
        </w:rPr>
        <w:t>Экономический</w:t>
      </w:r>
      <w:proofErr w:type="spellEnd"/>
      <w:r>
        <w:rPr>
          <w:b/>
          <w:sz w:val="20"/>
          <w:szCs w:val="20"/>
          <w:u w:val="single"/>
        </w:rPr>
        <w:t xml:space="preserve"> </w:t>
      </w:r>
      <w:proofErr w:type="spellStart"/>
      <w:r>
        <w:rPr>
          <w:b/>
          <w:sz w:val="20"/>
          <w:szCs w:val="20"/>
          <w:u w:val="single"/>
        </w:rPr>
        <w:t>источник</w:t>
      </w:r>
      <w:proofErr w:type="spellEnd"/>
      <w:r>
        <w:rPr>
          <w:b/>
          <w:sz w:val="20"/>
          <w:szCs w:val="20"/>
          <w:u w:val="single"/>
        </w:rPr>
        <w:t xml:space="preserve"> и </w:t>
      </w:r>
      <w:proofErr w:type="spellStart"/>
      <w:r>
        <w:rPr>
          <w:b/>
          <w:sz w:val="20"/>
          <w:szCs w:val="20"/>
          <w:u w:val="single"/>
        </w:rPr>
        <w:t>предполагаемое</w:t>
      </w:r>
      <w:proofErr w:type="spellEnd"/>
      <w:r>
        <w:rPr>
          <w:b/>
          <w:sz w:val="20"/>
          <w:szCs w:val="20"/>
          <w:u w:val="single"/>
        </w:rPr>
        <w:t xml:space="preserve"> </w:t>
      </w:r>
      <w:proofErr w:type="spellStart"/>
      <w:r>
        <w:rPr>
          <w:b/>
          <w:sz w:val="20"/>
          <w:szCs w:val="20"/>
          <w:u w:val="single"/>
        </w:rPr>
        <w:t>использование</w:t>
      </w:r>
      <w:proofErr w:type="spellEnd"/>
      <w:r>
        <w:rPr>
          <w:b/>
          <w:sz w:val="20"/>
          <w:szCs w:val="20"/>
          <w:u w:val="single"/>
        </w:rPr>
        <w:t xml:space="preserve"> </w:t>
      </w:r>
      <w:proofErr w:type="spellStart"/>
      <w:r>
        <w:rPr>
          <w:b/>
          <w:sz w:val="20"/>
          <w:szCs w:val="20"/>
          <w:u w:val="single"/>
        </w:rPr>
        <w:t>наличных</w:t>
      </w:r>
      <w:proofErr w:type="spellEnd"/>
      <w:r>
        <w:rPr>
          <w:b/>
          <w:sz w:val="20"/>
          <w:szCs w:val="20"/>
          <w:u w:val="single"/>
        </w:rPr>
        <w:t xml:space="preserve"> </w:t>
      </w:r>
      <w:proofErr w:type="spellStart"/>
      <w:r>
        <w:rPr>
          <w:b/>
          <w:sz w:val="20"/>
          <w:szCs w:val="20"/>
          <w:u w:val="single"/>
        </w:rPr>
        <w:t>денежных</w:t>
      </w:r>
      <w:proofErr w:type="spellEnd"/>
      <w:r>
        <w:rPr>
          <w:b/>
          <w:sz w:val="20"/>
          <w:szCs w:val="20"/>
          <w:u w:val="single"/>
        </w:rPr>
        <w:t xml:space="preserve"> </w:t>
      </w:r>
      <w:proofErr w:type="spellStart"/>
      <w:r>
        <w:rPr>
          <w:b/>
          <w:sz w:val="20"/>
          <w:szCs w:val="20"/>
          <w:u w:val="single"/>
        </w:rPr>
        <w:t>средств</w:t>
      </w:r>
      <w:proofErr w:type="spellEnd"/>
    </w:p>
    <w:p w14:paraId="59E90BD5" w14:textId="77777777" w:rsidR="005B4EE6" w:rsidRPr="006B74DF" w:rsidRDefault="005B4EE6" w:rsidP="005B4EE6">
      <w:pPr>
        <w:tabs>
          <w:tab w:val="left" w:pos="9923"/>
        </w:tabs>
        <w:spacing w:after="0" w:line="220" w:lineRule="exact"/>
        <w:jc w:val="both"/>
        <w:rPr>
          <w:color w:val="000000" w:themeColor="text1"/>
          <w:sz w:val="20"/>
          <w:szCs w:val="20"/>
        </w:rPr>
      </w:pPr>
      <w:proofErr w:type="spellStart"/>
      <w:r>
        <w:rPr>
          <w:b/>
          <w:color w:val="000000" w:themeColor="text1"/>
          <w:sz w:val="20"/>
          <w:szCs w:val="20"/>
        </w:rPr>
        <w:t>Подраздел</w:t>
      </w:r>
      <w:proofErr w:type="spellEnd"/>
      <w:r>
        <w:rPr>
          <w:b/>
          <w:color w:val="000000" w:themeColor="text1"/>
          <w:sz w:val="20"/>
          <w:szCs w:val="20"/>
        </w:rPr>
        <w:t xml:space="preserve"> 5.A </w:t>
      </w:r>
      <w:proofErr w:type="spellStart"/>
      <w:r>
        <w:rPr>
          <w:color w:val="000000" w:themeColor="text1"/>
          <w:sz w:val="20"/>
          <w:szCs w:val="20"/>
        </w:rPr>
        <w:t>заполняется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если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перевозчик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является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единственным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собственником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или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если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только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один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собственник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может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указать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соответствующий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экономический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источник</w:t>
      </w:r>
      <w:proofErr w:type="spellEnd"/>
      <w:r>
        <w:rPr>
          <w:sz w:val="20"/>
          <w:szCs w:val="20"/>
        </w:rPr>
        <w:t>.</w:t>
      </w:r>
    </w:p>
    <w:p w14:paraId="5C77E256" w14:textId="77777777" w:rsidR="005B4EE6" w:rsidRPr="00C94721" w:rsidRDefault="005B4EE6" w:rsidP="005B4EE6">
      <w:pPr>
        <w:tabs>
          <w:tab w:val="left" w:pos="9923"/>
        </w:tabs>
        <w:spacing w:after="0" w:line="220" w:lineRule="exact"/>
        <w:jc w:val="both"/>
        <w:rPr>
          <w:color w:val="000000" w:themeColor="text1"/>
          <w:sz w:val="20"/>
          <w:szCs w:val="20"/>
        </w:rPr>
      </w:pPr>
    </w:p>
    <w:p w14:paraId="7E32F606" w14:textId="77777777" w:rsidR="005B4EE6" w:rsidRPr="006B74DF" w:rsidRDefault="005B4EE6" w:rsidP="005B4EE6">
      <w:pPr>
        <w:tabs>
          <w:tab w:val="left" w:pos="9923"/>
        </w:tabs>
        <w:spacing w:after="0" w:line="220" w:lineRule="exact"/>
        <w:jc w:val="both"/>
        <w:rPr>
          <w:color w:val="000000" w:themeColor="text1"/>
          <w:sz w:val="20"/>
          <w:szCs w:val="20"/>
        </w:rPr>
      </w:pPr>
      <w:proofErr w:type="spellStart"/>
      <w:r>
        <w:rPr>
          <w:b/>
          <w:color w:val="000000" w:themeColor="text1"/>
          <w:sz w:val="20"/>
          <w:szCs w:val="20"/>
        </w:rPr>
        <w:t>Подраздел</w:t>
      </w:r>
      <w:proofErr w:type="spellEnd"/>
      <w:r>
        <w:rPr>
          <w:b/>
          <w:color w:val="000000" w:themeColor="text1"/>
          <w:sz w:val="20"/>
          <w:szCs w:val="20"/>
        </w:rPr>
        <w:t xml:space="preserve"> 5.B</w:t>
      </w:r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заполняется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если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перевозчик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также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является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единственным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собственником</w:t>
      </w:r>
      <w:proofErr w:type="spellEnd"/>
      <w:r>
        <w:rPr>
          <w:color w:val="000000" w:themeColor="text1"/>
          <w:sz w:val="20"/>
          <w:szCs w:val="20"/>
        </w:rPr>
        <w:t xml:space="preserve"> и </w:t>
      </w:r>
      <w:proofErr w:type="spellStart"/>
      <w:r>
        <w:rPr>
          <w:color w:val="000000" w:themeColor="text1"/>
          <w:sz w:val="20"/>
          <w:szCs w:val="20"/>
        </w:rPr>
        <w:t>единственным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предполагаемым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получателем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или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если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только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один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получатель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может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указать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предполагаемое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использование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наличных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денежных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средств</w:t>
      </w:r>
      <w:proofErr w:type="spellEnd"/>
      <w:r>
        <w:rPr>
          <w:color w:val="000000" w:themeColor="text1"/>
          <w:sz w:val="20"/>
          <w:szCs w:val="20"/>
        </w:rPr>
        <w:t>.</w:t>
      </w:r>
    </w:p>
    <w:p w14:paraId="04153CE5" w14:textId="77777777" w:rsidR="005B4EE6" w:rsidRPr="006B74DF" w:rsidRDefault="005B4EE6" w:rsidP="005B4EE6">
      <w:pPr>
        <w:tabs>
          <w:tab w:val="left" w:pos="9923"/>
        </w:tabs>
        <w:spacing w:after="0" w:line="220" w:lineRule="exact"/>
        <w:jc w:val="both"/>
        <w:rPr>
          <w:color w:val="000000" w:themeColor="text1"/>
          <w:sz w:val="20"/>
          <w:szCs w:val="20"/>
        </w:rPr>
      </w:pPr>
    </w:p>
    <w:p w14:paraId="3DCDC248" w14:textId="77777777" w:rsidR="005B4EE6" w:rsidRPr="006B74DF" w:rsidRDefault="005B4EE6" w:rsidP="005B4EE6">
      <w:pPr>
        <w:tabs>
          <w:tab w:val="left" w:pos="9923"/>
        </w:tabs>
        <w:spacing w:after="0" w:line="220" w:lineRule="exact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В </w:t>
      </w:r>
      <w:proofErr w:type="spellStart"/>
      <w:r>
        <w:rPr>
          <w:color w:val="000000" w:themeColor="text1"/>
          <w:sz w:val="20"/>
          <w:szCs w:val="20"/>
        </w:rPr>
        <w:t>каждом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подразделе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можно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выбрать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несколько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вариантов</w:t>
      </w:r>
      <w:proofErr w:type="spellEnd"/>
      <w:r>
        <w:rPr>
          <w:color w:val="000000" w:themeColor="text1"/>
          <w:sz w:val="20"/>
          <w:szCs w:val="20"/>
        </w:rPr>
        <w:t xml:space="preserve">. </w:t>
      </w:r>
      <w:proofErr w:type="spellStart"/>
      <w:r>
        <w:rPr>
          <w:color w:val="000000" w:themeColor="text1"/>
          <w:sz w:val="20"/>
          <w:szCs w:val="20"/>
        </w:rPr>
        <w:t>Если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ни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один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вариант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не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подходит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отметьте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>
        <w:rPr>
          <w:color w:val="000000" w:themeColor="text1"/>
          <w:sz w:val="20"/>
          <w:szCs w:val="20"/>
        </w:rPr>
        <w:t>ячейку</w:t>
      </w:r>
      <w:proofErr w:type="spellEnd"/>
      <w:r>
        <w:rPr>
          <w:color w:val="000000" w:themeColor="text1"/>
          <w:sz w:val="20"/>
          <w:szCs w:val="20"/>
        </w:rPr>
        <w:t xml:space="preserve"> «</w:t>
      </w:r>
      <w:proofErr w:type="spellStart"/>
      <w:r>
        <w:rPr>
          <w:color w:val="000000" w:themeColor="text1"/>
          <w:sz w:val="20"/>
          <w:szCs w:val="20"/>
        </w:rPr>
        <w:t>иное</w:t>
      </w:r>
      <w:proofErr w:type="spellEnd"/>
      <w:proofErr w:type="gramEnd"/>
      <w:r>
        <w:rPr>
          <w:color w:val="000000" w:themeColor="text1"/>
          <w:sz w:val="20"/>
          <w:szCs w:val="20"/>
        </w:rPr>
        <w:t xml:space="preserve">» и </w:t>
      </w:r>
      <w:proofErr w:type="spellStart"/>
      <w:r>
        <w:rPr>
          <w:color w:val="000000" w:themeColor="text1"/>
          <w:sz w:val="20"/>
          <w:szCs w:val="20"/>
        </w:rPr>
        <w:t>предоставьте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данные</w:t>
      </w:r>
      <w:proofErr w:type="spellEnd"/>
      <w:r>
        <w:rPr>
          <w:color w:val="000000" w:themeColor="text1"/>
          <w:sz w:val="20"/>
          <w:szCs w:val="20"/>
        </w:rPr>
        <w:t>.</w:t>
      </w:r>
    </w:p>
    <w:p w14:paraId="19A31AA0" w14:textId="77777777" w:rsidR="005B4EE6" w:rsidRPr="006B74DF" w:rsidRDefault="005B4EE6" w:rsidP="005B4EE6">
      <w:pPr>
        <w:tabs>
          <w:tab w:val="left" w:pos="9923"/>
        </w:tabs>
        <w:spacing w:after="0" w:line="220" w:lineRule="exact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</w:t>
      </w:r>
    </w:p>
    <w:p w14:paraId="21413721" w14:textId="77777777" w:rsidR="005B4EE6" w:rsidRPr="006B74DF" w:rsidRDefault="005B4EE6" w:rsidP="005B4EE6">
      <w:pPr>
        <w:tabs>
          <w:tab w:val="left" w:pos="9923"/>
        </w:tabs>
        <w:spacing w:after="0" w:line="220" w:lineRule="exact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Если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собственников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или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предполагаемых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получателей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несколько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необходимо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указать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соответствующую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информацию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об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экономическом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источнике</w:t>
      </w:r>
      <w:proofErr w:type="spellEnd"/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предполагаемом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использовании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наличных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денежных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средств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для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собственников</w:t>
      </w:r>
      <w:proofErr w:type="spellEnd"/>
      <w:r>
        <w:rPr>
          <w:sz w:val="20"/>
          <w:szCs w:val="20"/>
        </w:rPr>
        <w:t xml:space="preserve"> и/</w:t>
      </w:r>
      <w:proofErr w:type="spellStart"/>
      <w:r>
        <w:rPr>
          <w:sz w:val="20"/>
          <w:szCs w:val="20"/>
        </w:rPr>
        <w:t>или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предполагаемых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получателей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дополнительных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листах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как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указано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ниже</w:t>
      </w:r>
      <w:proofErr w:type="spellEnd"/>
      <w:r>
        <w:rPr>
          <w:sz w:val="20"/>
          <w:szCs w:val="20"/>
        </w:rPr>
        <w:t>.</w:t>
      </w:r>
      <w:r>
        <w:rPr>
          <w:color w:val="000000" w:themeColor="text1"/>
          <w:sz w:val="20"/>
          <w:szCs w:val="20"/>
        </w:rPr>
        <w:t xml:space="preserve">  </w:t>
      </w:r>
      <w:r>
        <w:rPr>
          <w:sz w:val="20"/>
          <w:szCs w:val="20"/>
        </w:rPr>
        <w:t xml:space="preserve">В </w:t>
      </w:r>
      <w:proofErr w:type="spellStart"/>
      <w:r>
        <w:rPr>
          <w:sz w:val="20"/>
          <w:szCs w:val="20"/>
        </w:rPr>
        <w:t>таком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случае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отметьте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ячейку</w:t>
      </w:r>
      <w:proofErr w:type="spellEnd"/>
      <w:r>
        <w:rPr>
          <w:sz w:val="20"/>
          <w:szCs w:val="20"/>
        </w:rPr>
        <w:t xml:space="preserve"> «</w:t>
      </w:r>
      <w:proofErr w:type="spellStart"/>
      <w:r>
        <w:rPr>
          <w:sz w:val="20"/>
          <w:szCs w:val="20"/>
        </w:rPr>
        <w:t>иное</w:t>
      </w:r>
      <w:proofErr w:type="spellEnd"/>
      <w:proofErr w:type="gramEnd"/>
      <w:r>
        <w:rPr>
          <w:sz w:val="20"/>
          <w:szCs w:val="20"/>
        </w:rPr>
        <w:t xml:space="preserve">» и </w:t>
      </w:r>
      <w:proofErr w:type="spellStart"/>
      <w:r>
        <w:rPr>
          <w:sz w:val="20"/>
          <w:szCs w:val="20"/>
        </w:rPr>
        <w:t>укажите</w:t>
      </w:r>
      <w:proofErr w:type="spellEnd"/>
      <w:r>
        <w:rPr>
          <w:sz w:val="20"/>
          <w:szCs w:val="20"/>
        </w:rPr>
        <w:t xml:space="preserve"> «</w:t>
      </w:r>
      <w:proofErr w:type="spellStart"/>
      <w:r>
        <w:rPr>
          <w:sz w:val="20"/>
          <w:szCs w:val="20"/>
        </w:rPr>
        <w:t>дополнительные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листы</w:t>
      </w:r>
      <w:proofErr w:type="spellEnd"/>
      <w:r>
        <w:rPr>
          <w:sz w:val="20"/>
          <w:szCs w:val="20"/>
        </w:rPr>
        <w:t>».</w:t>
      </w:r>
    </w:p>
    <w:p w14:paraId="5DECC002" w14:textId="77777777" w:rsidR="005B4EE6" w:rsidRPr="00C94721" w:rsidRDefault="005B4EE6" w:rsidP="005B4EE6">
      <w:pPr>
        <w:tabs>
          <w:tab w:val="left" w:pos="9923"/>
        </w:tabs>
        <w:spacing w:after="0" w:line="220" w:lineRule="exact"/>
        <w:jc w:val="both"/>
        <w:rPr>
          <w:sz w:val="20"/>
          <w:szCs w:val="20"/>
        </w:rPr>
      </w:pPr>
    </w:p>
    <w:p w14:paraId="5E8EF074" w14:textId="77777777" w:rsidR="005B4EE6" w:rsidRPr="00C94721" w:rsidRDefault="005B4EE6" w:rsidP="005B4EE6">
      <w:pPr>
        <w:tabs>
          <w:tab w:val="left" w:pos="9923"/>
        </w:tabs>
        <w:spacing w:after="0" w:line="220" w:lineRule="exact"/>
        <w:jc w:val="both"/>
        <w:rPr>
          <w:b/>
          <w:color w:val="000000" w:themeColor="text1"/>
          <w:sz w:val="20"/>
          <w:szCs w:val="20"/>
          <w:u w:val="single"/>
        </w:rPr>
      </w:pPr>
      <w:proofErr w:type="spellStart"/>
      <w:r>
        <w:rPr>
          <w:b/>
          <w:color w:val="000000" w:themeColor="text1"/>
          <w:sz w:val="20"/>
          <w:szCs w:val="20"/>
          <w:u w:val="single"/>
        </w:rPr>
        <w:t>Раздел</w:t>
      </w:r>
      <w:proofErr w:type="spellEnd"/>
      <w:r>
        <w:rPr>
          <w:b/>
          <w:color w:val="000000" w:themeColor="text1"/>
          <w:sz w:val="20"/>
          <w:szCs w:val="20"/>
          <w:u w:val="single"/>
        </w:rPr>
        <w:t xml:space="preserve"> 6. </w:t>
      </w:r>
      <w:proofErr w:type="spellStart"/>
      <w:r>
        <w:rPr>
          <w:b/>
          <w:color w:val="000000" w:themeColor="text1"/>
          <w:sz w:val="20"/>
          <w:szCs w:val="20"/>
          <w:u w:val="single"/>
        </w:rPr>
        <w:t>Собственник</w:t>
      </w:r>
      <w:proofErr w:type="spellEnd"/>
      <w:r>
        <w:rPr>
          <w:b/>
          <w:color w:val="000000" w:themeColor="text1"/>
          <w:sz w:val="20"/>
          <w:szCs w:val="20"/>
          <w:u w:val="single"/>
        </w:rPr>
        <w:t xml:space="preserve"> </w:t>
      </w:r>
      <w:proofErr w:type="spellStart"/>
      <w:r>
        <w:rPr>
          <w:b/>
          <w:color w:val="000000" w:themeColor="text1"/>
          <w:sz w:val="20"/>
          <w:szCs w:val="20"/>
          <w:u w:val="single"/>
        </w:rPr>
        <w:t>наличных</w:t>
      </w:r>
      <w:proofErr w:type="spellEnd"/>
      <w:r>
        <w:rPr>
          <w:b/>
          <w:color w:val="000000" w:themeColor="text1"/>
          <w:sz w:val="20"/>
          <w:szCs w:val="20"/>
          <w:u w:val="single"/>
        </w:rPr>
        <w:t xml:space="preserve"> </w:t>
      </w:r>
      <w:proofErr w:type="spellStart"/>
      <w:r>
        <w:rPr>
          <w:b/>
          <w:color w:val="000000" w:themeColor="text1"/>
          <w:sz w:val="20"/>
          <w:szCs w:val="20"/>
          <w:u w:val="single"/>
        </w:rPr>
        <w:t>денежных</w:t>
      </w:r>
      <w:proofErr w:type="spellEnd"/>
      <w:r>
        <w:rPr>
          <w:b/>
          <w:color w:val="000000" w:themeColor="text1"/>
          <w:sz w:val="20"/>
          <w:szCs w:val="20"/>
          <w:u w:val="single"/>
        </w:rPr>
        <w:t xml:space="preserve"> </w:t>
      </w:r>
      <w:proofErr w:type="spellStart"/>
      <w:r>
        <w:rPr>
          <w:b/>
          <w:color w:val="000000" w:themeColor="text1"/>
          <w:sz w:val="20"/>
          <w:szCs w:val="20"/>
          <w:u w:val="single"/>
        </w:rPr>
        <w:t>средств</w:t>
      </w:r>
      <w:proofErr w:type="spellEnd"/>
    </w:p>
    <w:p w14:paraId="2CAB8947" w14:textId="77777777" w:rsidR="005B4EE6" w:rsidRPr="00C94721" w:rsidRDefault="005B4EE6" w:rsidP="005B4EE6">
      <w:pPr>
        <w:tabs>
          <w:tab w:val="left" w:pos="9923"/>
        </w:tabs>
        <w:spacing w:after="0" w:line="220" w:lineRule="exact"/>
        <w:jc w:val="both"/>
        <w:rPr>
          <w:b/>
          <w:color w:val="000000" w:themeColor="text1"/>
          <w:sz w:val="20"/>
          <w:szCs w:val="20"/>
        </w:rPr>
      </w:pPr>
    </w:p>
    <w:p w14:paraId="4BBE3B4A" w14:textId="77777777" w:rsidR="005B4EE6" w:rsidRPr="00C94721" w:rsidRDefault="005B4EE6" w:rsidP="005B4EE6">
      <w:pPr>
        <w:tabs>
          <w:tab w:val="left" w:pos="9923"/>
        </w:tabs>
        <w:spacing w:after="0" w:line="220" w:lineRule="exact"/>
        <w:jc w:val="both"/>
        <w:rPr>
          <w:b/>
          <w:color w:val="000000" w:themeColor="text1"/>
          <w:sz w:val="20"/>
          <w:szCs w:val="20"/>
        </w:rPr>
      </w:pPr>
      <w:proofErr w:type="spellStart"/>
      <w:r>
        <w:rPr>
          <w:b/>
          <w:color w:val="000000" w:themeColor="text1"/>
          <w:sz w:val="20"/>
          <w:szCs w:val="20"/>
        </w:rPr>
        <w:t>Только</w:t>
      </w:r>
      <w:proofErr w:type="spellEnd"/>
      <w:r>
        <w:rPr>
          <w:b/>
          <w:color w:val="000000" w:themeColor="text1"/>
          <w:sz w:val="20"/>
          <w:szCs w:val="20"/>
        </w:rPr>
        <w:t xml:space="preserve"> </w:t>
      </w:r>
      <w:proofErr w:type="spellStart"/>
      <w:r>
        <w:rPr>
          <w:b/>
          <w:color w:val="000000" w:themeColor="text1"/>
          <w:sz w:val="20"/>
          <w:szCs w:val="20"/>
        </w:rPr>
        <w:t>один</w:t>
      </w:r>
      <w:proofErr w:type="spellEnd"/>
      <w:r>
        <w:rPr>
          <w:b/>
          <w:color w:val="000000" w:themeColor="text1"/>
          <w:sz w:val="20"/>
          <w:szCs w:val="20"/>
        </w:rPr>
        <w:t xml:space="preserve"> </w:t>
      </w:r>
      <w:proofErr w:type="spellStart"/>
      <w:r>
        <w:rPr>
          <w:b/>
          <w:color w:val="000000" w:themeColor="text1"/>
          <w:sz w:val="20"/>
          <w:szCs w:val="20"/>
        </w:rPr>
        <w:t>собственник</w:t>
      </w:r>
      <w:proofErr w:type="spellEnd"/>
    </w:p>
    <w:p w14:paraId="5BF55F32" w14:textId="77777777" w:rsidR="005B4EE6" w:rsidRPr="006B74DF" w:rsidRDefault="005B4EE6" w:rsidP="005B4EE6">
      <w:pPr>
        <w:tabs>
          <w:tab w:val="left" w:pos="9923"/>
        </w:tabs>
        <w:spacing w:after="0" w:line="220" w:lineRule="exact"/>
        <w:jc w:val="both"/>
        <w:rPr>
          <w:color w:val="000000" w:themeColor="text1"/>
          <w:sz w:val="20"/>
          <w:szCs w:val="20"/>
        </w:rPr>
      </w:pPr>
      <w:proofErr w:type="spellStart"/>
      <w:r>
        <w:rPr>
          <w:color w:val="000000" w:themeColor="text1"/>
          <w:sz w:val="20"/>
          <w:szCs w:val="20"/>
        </w:rPr>
        <w:t>Если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перевозчик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является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единственным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собственником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наличных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денежных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средств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отметьте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соответствующую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ячейку</w:t>
      </w:r>
      <w:proofErr w:type="spellEnd"/>
      <w:r>
        <w:rPr>
          <w:color w:val="000000" w:themeColor="text1"/>
          <w:sz w:val="20"/>
          <w:szCs w:val="20"/>
        </w:rPr>
        <w:t xml:space="preserve"> и </w:t>
      </w:r>
      <w:proofErr w:type="spellStart"/>
      <w:r>
        <w:rPr>
          <w:color w:val="000000" w:themeColor="text1"/>
          <w:sz w:val="20"/>
          <w:szCs w:val="20"/>
        </w:rPr>
        <w:t>перейдите</w:t>
      </w:r>
      <w:proofErr w:type="spellEnd"/>
      <w:r>
        <w:rPr>
          <w:color w:val="000000" w:themeColor="text1"/>
          <w:sz w:val="20"/>
          <w:szCs w:val="20"/>
        </w:rPr>
        <w:t xml:space="preserve"> в </w:t>
      </w:r>
      <w:proofErr w:type="spellStart"/>
      <w:r>
        <w:rPr>
          <w:color w:val="000000" w:themeColor="text1"/>
          <w:sz w:val="20"/>
          <w:szCs w:val="20"/>
        </w:rPr>
        <w:t>раздел</w:t>
      </w:r>
      <w:proofErr w:type="spellEnd"/>
      <w:r>
        <w:rPr>
          <w:color w:val="000000" w:themeColor="text1"/>
          <w:sz w:val="20"/>
          <w:szCs w:val="20"/>
        </w:rPr>
        <w:t xml:space="preserve"> 7.</w:t>
      </w:r>
    </w:p>
    <w:p w14:paraId="6F51EEC8" w14:textId="77777777" w:rsidR="005B4EE6" w:rsidRPr="00C94721" w:rsidRDefault="005B4EE6" w:rsidP="005B4EE6">
      <w:pPr>
        <w:tabs>
          <w:tab w:val="left" w:pos="9923"/>
        </w:tabs>
        <w:spacing w:after="0" w:line="220" w:lineRule="exact"/>
        <w:jc w:val="both"/>
        <w:rPr>
          <w:color w:val="000000" w:themeColor="text1"/>
          <w:sz w:val="20"/>
          <w:szCs w:val="20"/>
        </w:rPr>
      </w:pPr>
    </w:p>
    <w:p w14:paraId="354264E5" w14:textId="77777777" w:rsidR="005B4EE6" w:rsidRPr="006B74DF" w:rsidRDefault="005B4EE6" w:rsidP="005B4EE6">
      <w:pPr>
        <w:tabs>
          <w:tab w:val="left" w:pos="9923"/>
        </w:tabs>
        <w:spacing w:after="0" w:line="220" w:lineRule="exact"/>
        <w:jc w:val="both"/>
        <w:rPr>
          <w:color w:val="000000" w:themeColor="text1"/>
          <w:sz w:val="20"/>
          <w:szCs w:val="20"/>
        </w:rPr>
      </w:pPr>
      <w:proofErr w:type="spellStart"/>
      <w:r>
        <w:rPr>
          <w:color w:val="000000" w:themeColor="text1"/>
          <w:sz w:val="21"/>
          <w:szCs w:val="21"/>
        </w:rPr>
        <w:t>Если</w:t>
      </w:r>
      <w:proofErr w:type="spellEnd"/>
      <w:r>
        <w:rPr>
          <w:color w:val="000000" w:themeColor="text1"/>
          <w:sz w:val="21"/>
          <w:szCs w:val="21"/>
        </w:rPr>
        <w:t xml:space="preserve"> </w:t>
      </w:r>
      <w:proofErr w:type="spellStart"/>
      <w:r>
        <w:rPr>
          <w:color w:val="000000" w:themeColor="text1"/>
          <w:sz w:val="21"/>
          <w:szCs w:val="21"/>
        </w:rPr>
        <w:t>перевозчик</w:t>
      </w:r>
      <w:proofErr w:type="spellEnd"/>
      <w:r>
        <w:rPr>
          <w:color w:val="000000" w:themeColor="text1"/>
          <w:sz w:val="21"/>
          <w:szCs w:val="21"/>
        </w:rPr>
        <w:t xml:space="preserve"> </w:t>
      </w:r>
      <w:proofErr w:type="spellStart"/>
      <w:r>
        <w:rPr>
          <w:color w:val="000000" w:themeColor="text1"/>
          <w:sz w:val="21"/>
          <w:szCs w:val="21"/>
        </w:rPr>
        <w:t>не</w:t>
      </w:r>
      <w:proofErr w:type="spellEnd"/>
      <w:r>
        <w:rPr>
          <w:color w:val="000000" w:themeColor="text1"/>
          <w:sz w:val="21"/>
          <w:szCs w:val="21"/>
        </w:rPr>
        <w:t xml:space="preserve"> </w:t>
      </w:r>
      <w:proofErr w:type="spellStart"/>
      <w:r>
        <w:rPr>
          <w:color w:val="000000" w:themeColor="text1"/>
          <w:sz w:val="21"/>
          <w:szCs w:val="21"/>
        </w:rPr>
        <w:t>является</w:t>
      </w:r>
      <w:proofErr w:type="spellEnd"/>
      <w:r>
        <w:rPr>
          <w:color w:val="000000" w:themeColor="text1"/>
          <w:sz w:val="21"/>
          <w:szCs w:val="21"/>
        </w:rPr>
        <w:t xml:space="preserve"> </w:t>
      </w:r>
      <w:proofErr w:type="spellStart"/>
      <w:r>
        <w:rPr>
          <w:color w:val="000000" w:themeColor="text1"/>
          <w:sz w:val="21"/>
          <w:szCs w:val="21"/>
        </w:rPr>
        <w:t>единственным</w:t>
      </w:r>
      <w:proofErr w:type="spellEnd"/>
      <w:r>
        <w:rPr>
          <w:color w:val="000000" w:themeColor="text1"/>
          <w:sz w:val="21"/>
          <w:szCs w:val="21"/>
        </w:rPr>
        <w:t xml:space="preserve"> </w:t>
      </w:r>
      <w:proofErr w:type="spellStart"/>
      <w:r>
        <w:rPr>
          <w:color w:val="000000" w:themeColor="text1"/>
          <w:sz w:val="21"/>
          <w:szCs w:val="21"/>
        </w:rPr>
        <w:t>собственником</w:t>
      </w:r>
      <w:proofErr w:type="spellEnd"/>
      <w:r>
        <w:rPr>
          <w:color w:val="000000" w:themeColor="text1"/>
          <w:sz w:val="21"/>
          <w:szCs w:val="21"/>
        </w:rPr>
        <w:t xml:space="preserve">, </w:t>
      </w:r>
      <w:proofErr w:type="spellStart"/>
      <w:r>
        <w:rPr>
          <w:color w:val="000000" w:themeColor="text1"/>
          <w:sz w:val="21"/>
          <w:szCs w:val="21"/>
        </w:rPr>
        <w:t>укажите</w:t>
      </w:r>
      <w:proofErr w:type="spellEnd"/>
      <w:r>
        <w:rPr>
          <w:color w:val="000000" w:themeColor="text1"/>
          <w:sz w:val="21"/>
          <w:szCs w:val="21"/>
        </w:rPr>
        <w:t xml:space="preserve">, </w:t>
      </w:r>
      <w:proofErr w:type="spellStart"/>
      <w:r>
        <w:rPr>
          <w:color w:val="000000" w:themeColor="text1"/>
          <w:sz w:val="21"/>
          <w:szCs w:val="21"/>
        </w:rPr>
        <w:t>является</w:t>
      </w:r>
      <w:proofErr w:type="spellEnd"/>
      <w:r>
        <w:rPr>
          <w:color w:val="000000" w:themeColor="text1"/>
          <w:sz w:val="21"/>
          <w:szCs w:val="21"/>
        </w:rPr>
        <w:t xml:space="preserve"> </w:t>
      </w:r>
      <w:proofErr w:type="spellStart"/>
      <w:r>
        <w:rPr>
          <w:color w:val="000000" w:themeColor="text1"/>
          <w:sz w:val="21"/>
          <w:szCs w:val="21"/>
        </w:rPr>
        <w:t>ли</w:t>
      </w:r>
      <w:proofErr w:type="spellEnd"/>
      <w:r>
        <w:rPr>
          <w:color w:val="000000" w:themeColor="text1"/>
          <w:sz w:val="21"/>
          <w:szCs w:val="21"/>
        </w:rPr>
        <w:t xml:space="preserve"> </w:t>
      </w:r>
      <w:proofErr w:type="spellStart"/>
      <w:r>
        <w:rPr>
          <w:color w:val="000000" w:themeColor="text1"/>
          <w:sz w:val="21"/>
          <w:szCs w:val="21"/>
        </w:rPr>
        <w:t>единственный</w:t>
      </w:r>
      <w:proofErr w:type="spellEnd"/>
      <w:r>
        <w:rPr>
          <w:color w:val="000000" w:themeColor="text1"/>
          <w:sz w:val="21"/>
          <w:szCs w:val="21"/>
        </w:rPr>
        <w:t xml:space="preserve"> </w:t>
      </w:r>
      <w:proofErr w:type="spellStart"/>
      <w:r>
        <w:rPr>
          <w:color w:val="000000" w:themeColor="text1"/>
          <w:sz w:val="21"/>
          <w:szCs w:val="21"/>
        </w:rPr>
        <w:t>собственник</w:t>
      </w:r>
      <w:proofErr w:type="spellEnd"/>
      <w:r>
        <w:rPr>
          <w:color w:val="000000" w:themeColor="text1"/>
          <w:sz w:val="21"/>
          <w:szCs w:val="21"/>
        </w:rPr>
        <w:t xml:space="preserve"> </w:t>
      </w:r>
      <w:proofErr w:type="spellStart"/>
      <w:r>
        <w:rPr>
          <w:color w:val="000000" w:themeColor="text1"/>
          <w:sz w:val="21"/>
          <w:szCs w:val="21"/>
        </w:rPr>
        <w:t>иным</w:t>
      </w:r>
      <w:proofErr w:type="spellEnd"/>
      <w:r>
        <w:rPr>
          <w:color w:val="000000" w:themeColor="text1"/>
          <w:sz w:val="21"/>
          <w:szCs w:val="21"/>
        </w:rPr>
        <w:t xml:space="preserve"> </w:t>
      </w:r>
      <w:proofErr w:type="spellStart"/>
      <w:r>
        <w:rPr>
          <w:color w:val="000000" w:themeColor="text1"/>
          <w:sz w:val="21"/>
          <w:szCs w:val="21"/>
        </w:rPr>
        <w:t>физическим</w:t>
      </w:r>
      <w:proofErr w:type="spellEnd"/>
      <w:r>
        <w:rPr>
          <w:color w:val="000000" w:themeColor="text1"/>
          <w:sz w:val="21"/>
          <w:szCs w:val="21"/>
        </w:rPr>
        <w:t xml:space="preserve"> </w:t>
      </w:r>
      <w:proofErr w:type="spellStart"/>
      <w:r>
        <w:rPr>
          <w:color w:val="000000" w:themeColor="text1"/>
          <w:sz w:val="21"/>
          <w:szCs w:val="21"/>
        </w:rPr>
        <w:t>или</w:t>
      </w:r>
      <w:proofErr w:type="spellEnd"/>
      <w:r>
        <w:rPr>
          <w:color w:val="000000" w:themeColor="text1"/>
          <w:sz w:val="21"/>
          <w:szCs w:val="21"/>
        </w:rPr>
        <w:t xml:space="preserve"> </w:t>
      </w:r>
      <w:proofErr w:type="spellStart"/>
      <w:r>
        <w:rPr>
          <w:color w:val="000000" w:themeColor="text1"/>
          <w:sz w:val="21"/>
          <w:szCs w:val="21"/>
        </w:rPr>
        <w:t>юридическим</w:t>
      </w:r>
      <w:proofErr w:type="spellEnd"/>
      <w:r>
        <w:rPr>
          <w:color w:val="000000" w:themeColor="text1"/>
          <w:sz w:val="21"/>
          <w:szCs w:val="21"/>
        </w:rPr>
        <w:t xml:space="preserve"> </w:t>
      </w:r>
      <w:proofErr w:type="spellStart"/>
      <w:r>
        <w:rPr>
          <w:color w:val="000000" w:themeColor="text1"/>
          <w:sz w:val="21"/>
          <w:szCs w:val="21"/>
        </w:rPr>
        <w:t>лицом</w:t>
      </w:r>
      <w:proofErr w:type="spellEnd"/>
      <w:r>
        <w:rPr>
          <w:color w:val="000000" w:themeColor="text1"/>
          <w:sz w:val="21"/>
          <w:szCs w:val="21"/>
        </w:rPr>
        <w:t xml:space="preserve">, и </w:t>
      </w:r>
      <w:proofErr w:type="spellStart"/>
      <w:r>
        <w:rPr>
          <w:color w:val="000000" w:themeColor="text1"/>
          <w:sz w:val="21"/>
          <w:szCs w:val="21"/>
        </w:rPr>
        <w:t>отметьте</w:t>
      </w:r>
      <w:proofErr w:type="spellEnd"/>
      <w:r>
        <w:rPr>
          <w:color w:val="000000" w:themeColor="text1"/>
          <w:sz w:val="21"/>
          <w:szCs w:val="21"/>
        </w:rPr>
        <w:t xml:space="preserve"> </w:t>
      </w:r>
      <w:proofErr w:type="spellStart"/>
      <w:r>
        <w:rPr>
          <w:color w:val="000000" w:themeColor="text1"/>
          <w:sz w:val="21"/>
          <w:szCs w:val="21"/>
        </w:rPr>
        <w:t>соответствующую</w:t>
      </w:r>
      <w:proofErr w:type="spellEnd"/>
      <w:r>
        <w:rPr>
          <w:color w:val="000000" w:themeColor="text1"/>
          <w:sz w:val="21"/>
          <w:szCs w:val="21"/>
        </w:rPr>
        <w:t xml:space="preserve"> </w:t>
      </w:r>
      <w:proofErr w:type="spellStart"/>
      <w:r>
        <w:rPr>
          <w:color w:val="000000" w:themeColor="text1"/>
          <w:sz w:val="21"/>
          <w:szCs w:val="21"/>
        </w:rPr>
        <w:t>ячейку</w:t>
      </w:r>
      <w:proofErr w:type="spellEnd"/>
      <w:r>
        <w:rPr>
          <w:color w:val="000000" w:themeColor="text1"/>
          <w:sz w:val="21"/>
          <w:szCs w:val="21"/>
        </w:rPr>
        <w:t xml:space="preserve">. </w:t>
      </w:r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t>Необходимо</w:t>
      </w:r>
      <w:proofErr w:type="spellEnd"/>
      <w:r>
        <w:t xml:space="preserve"> </w:t>
      </w:r>
      <w:proofErr w:type="spellStart"/>
      <w:r>
        <w:t>внести</w:t>
      </w:r>
      <w:proofErr w:type="spellEnd"/>
      <w:r>
        <w:t xml:space="preserve"> </w:t>
      </w:r>
      <w:proofErr w:type="spellStart"/>
      <w:r>
        <w:t>данные</w:t>
      </w:r>
      <w:proofErr w:type="spellEnd"/>
      <w:r>
        <w:t xml:space="preserve"> в </w:t>
      </w:r>
      <w:proofErr w:type="spellStart"/>
      <w:r>
        <w:t>подраздел</w:t>
      </w:r>
      <w:proofErr w:type="spellEnd"/>
      <w:r>
        <w:t xml:space="preserve"> 6.A (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физического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)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подраздел</w:t>
      </w:r>
      <w:proofErr w:type="spellEnd"/>
      <w:r>
        <w:t xml:space="preserve"> 6.В (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юридического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) и </w:t>
      </w:r>
      <w:proofErr w:type="spellStart"/>
      <w:r>
        <w:t>перейти</w:t>
      </w:r>
      <w:proofErr w:type="spellEnd"/>
      <w:r>
        <w:t xml:space="preserve"> к </w:t>
      </w:r>
      <w:proofErr w:type="spellStart"/>
      <w:r>
        <w:t>разделу</w:t>
      </w:r>
      <w:proofErr w:type="spellEnd"/>
      <w:r>
        <w:t xml:space="preserve"> 7.</w:t>
      </w:r>
      <w:r>
        <w:rPr>
          <w:color w:val="000000" w:themeColor="text1"/>
          <w:sz w:val="20"/>
          <w:szCs w:val="20"/>
        </w:rPr>
        <w:t xml:space="preserve">  </w:t>
      </w:r>
      <w:proofErr w:type="spellStart"/>
      <w:r>
        <w:rPr>
          <w:color w:val="000000" w:themeColor="text1"/>
          <w:sz w:val="20"/>
          <w:szCs w:val="20"/>
        </w:rPr>
        <w:t>Если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перевозчик</w:t>
      </w:r>
      <w:proofErr w:type="spellEnd"/>
      <w:r>
        <w:rPr>
          <w:color w:val="000000" w:themeColor="text1"/>
          <w:sz w:val="20"/>
          <w:szCs w:val="20"/>
        </w:rPr>
        <w:t xml:space="preserve"> – </w:t>
      </w:r>
      <w:proofErr w:type="spellStart"/>
      <w:r>
        <w:rPr>
          <w:color w:val="000000" w:themeColor="text1"/>
          <w:sz w:val="20"/>
          <w:szCs w:val="20"/>
        </w:rPr>
        <w:t>физическое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лицо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персональные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данные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следует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указать</w:t>
      </w:r>
      <w:proofErr w:type="spellEnd"/>
      <w:r>
        <w:rPr>
          <w:color w:val="000000" w:themeColor="text1"/>
          <w:sz w:val="20"/>
          <w:szCs w:val="20"/>
        </w:rPr>
        <w:t xml:space="preserve"> в </w:t>
      </w:r>
      <w:proofErr w:type="spellStart"/>
      <w:r>
        <w:rPr>
          <w:color w:val="000000" w:themeColor="text1"/>
          <w:sz w:val="20"/>
          <w:szCs w:val="20"/>
        </w:rPr>
        <w:t>соответствии</w:t>
      </w:r>
      <w:proofErr w:type="spellEnd"/>
      <w:r>
        <w:rPr>
          <w:color w:val="000000" w:themeColor="text1"/>
          <w:sz w:val="20"/>
          <w:szCs w:val="20"/>
        </w:rPr>
        <w:t xml:space="preserve"> с </w:t>
      </w:r>
      <w:proofErr w:type="spellStart"/>
      <w:r>
        <w:rPr>
          <w:color w:val="000000" w:themeColor="text1"/>
          <w:sz w:val="20"/>
          <w:szCs w:val="20"/>
        </w:rPr>
        <w:t>документом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удостоверяющим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личность</w:t>
      </w:r>
      <w:proofErr w:type="spellEnd"/>
      <w:r>
        <w:rPr>
          <w:color w:val="000000" w:themeColor="text1"/>
          <w:sz w:val="20"/>
          <w:szCs w:val="20"/>
        </w:rPr>
        <w:t>.</w:t>
      </w:r>
    </w:p>
    <w:p w14:paraId="4F2570F1" w14:textId="77777777" w:rsidR="005B4EE6" w:rsidRPr="00C94721" w:rsidRDefault="005B4EE6" w:rsidP="005B4EE6">
      <w:pPr>
        <w:tabs>
          <w:tab w:val="left" w:pos="9923"/>
        </w:tabs>
        <w:spacing w:after="0" w:line="220" w:lineRule="exact"/>
        <w:jc w:val="both"/>
        <w:rPr>
          <w:color w:val="000000" w:themeColor="text1"/>
          <w:sz w:val="20"/>
          <w:szCs w:val="20"/>
        </w:rPr>
      </w:pPr>
    </w:p>
    <w:p w14:paraId="6A6ABFE4" w14:textId="77777777" w:rsidR="005B4EE6" w:rsidRPr="00C94721" w:rsidRDefault="005B4EE6" w:rsidP="005B4EE6">
      <w:pPr>
        <w:tabs>
          <w:tab w:val="left" w:pos="9923"/>
        </w:tabs>
        <w:spacing w:after="0" w:line="220" w:lineRule="exact"/>
        <w:jc w:val="both"/>
        <w:rPr>
          <w:b/>
          <w:color w:val="000000" w:themeColor="text1"/>
          <w:sz w:val="20"/>
          <w:szCs w:val="20"/>
        </w:rPr>
      </w:pPr>
      <w:proofErr w:type="spellStart"/>
      <w:r>
        <w:rPr>
          <w:b/>
          <w:color w:val="000000" w:themeColor="text1"/>
          <w:sz w:val="20"/>
          <w:szCs w:val="20"/>
        </w:rPr>
        <w:t>Несколько</w:t>
      </w:r>
      <w:proofErr w:type="spellEnd"/>
      <w:r>
        <w:rPr>
          <w:b/>
          <w:color w:val="000000" w:themeColor="text1"/>
          <w:sz w:val="20"/>
          <w:szCs w:val="20"/>
        </w:rPr>
        <w:t xml:space="preserve"> </w:t>
      </w:r>
      <w:proofErr w:type="spellStart"/>
      <w:r>
        <w:rPr>
          <w:b/>
          <w:color w:val="000000" w:themeColor="text1"/>
          <w:sz w:val="20"/>
          <w:szCs w:val="20"/>
        </w:rPr>
        <w:t>собственников</w:t>
      </w:r>
      <w:proofErr w:type="spellEnd"/>
    </w:p>
    <w:p w14:paraId="1C506EB7" w14:textId="77777777" w:rsidR="005B4EE6" w:rsidRPr="006B74DF" w:rsidRDefault="005B4EE6" w:rsidP="005B4EE6">
      <w:pPr>
        <w:tabs>
          <w:tab w:val="left" w:pos="9923"/>
        </w:tabs>
        <w:spacing w:after="0" w:line="220" w:lineRule="exact"/>
        <w:jc w:val="both"/>
        <w:rPr>
          <w:color w:val="000000" w:themeColor="text1"/>
          <w:sz w:val="20"/>
          <w:szCs w:val="20"/>
        </w:rPr>
      </w:pPr>
      <w:proofErr w:type="spellStart"/>
      <w:r>
        <w:rPr>
          <w:color w:val="000000" w:themeColor="text1"/>
          <w:sz w:val="20"/>
          <w:szCs w:val="20"/>
        </w:rPr>
        <w:t>Если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собственников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несколько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общее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количество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собственников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следует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указать</w:t>
      </w:r>
      <w:proofErr w:type="spellEnd"/>
      <w:r>
        <w:rPr>
          <w:color w:val="000000" w:themeColor="text1"/>
          <w:sz w:val="20"/>
          <w:szCs w:val="20"/>
        </w:rPr>
        <w:t xml:space="preserve"> в </w:t>
      </w:r>
      <w:proofErr w:type="spellStart"/>
      <w:r>
        <w:rPr>
          <w:color w:val="000000" w:themeColor="text1"/>
          <w:sz w:val="20"/>
          <w:szCs w:val="20"/>
        </w:rPr>
        <w:t>соответствующей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ячейке</w:t>
      </w:r>
      <w:proofErr w:type="spellEnd"/>
      <w:r>
        <w:rPr>
          <w:color w:val="000000" w:themeColor="text1"/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По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каждому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дополнительному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собственнику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необходимо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заполнить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отдельные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дополнительные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листы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указав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данные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сумму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принадлежащих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наличных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денежных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средств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экономический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источник</w:t>
      </w:r>
      <w:proofErr w:type="spellEnd"/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предполагаемое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использование</w:t>
      </w:r>
      <w:proofErr w:type="spellEnd"/>
      <w:r>
        <w:rPr>
          <w:sz w:val="20"/>
          <w:szCs w:val="20"/>
        </w:rPr>
        <w:t>.</w:t>
      </w:r>
      <w:r>
        <w:rPr>
          <w:color w:val="000000" w:themeColor="text1"/>
          <w:sz w:val="20"/>
          <w:szCs w:val="20"/>
        </w:rPr>
        <w:t xml:space="preserve">  </w:t>
      </w:r>
      <w:proofErr w:type="spellStart"/>
      <w:r>
        <w:rPr>
          <w:color w:val="000000" w:themeColor="text1"/>
          <w:sz w:val="20"/>
          <w:szCs w:val="20"/>
        </w:rPr>
        <w:t>Если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перевозчик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является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одним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из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собственников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по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нему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необходимо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также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заполнить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дополнительный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лист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указав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сумму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принадлежащих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перевозчику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наличных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денежных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средств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их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экономический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источник</w:t>
      </w:r>
      <w:proofErr w:type="spellEnd"/>
      <w:r>
        <w:rPr>
          <w:color w:val="000000" w:themeColor="text1"/>
          <w:sz w:val="20"/>
          <w:szCs w:val="20"/>
        </w:rPr>
        <w:t xml:space="preserve"> и </w:t>
      </w:r>
      <w:proofErr w:type="spellStart"/>
      <w:r>
        <w:rPr>
          <w:color w:val="000000" w:themeColor="text1"/>
          <w:sz w:val="20"/>
          <w:szCs w:val="20"/>
        </w:rPr>
        <w:t>предполагаемое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использование</w:t>
      </w:r>
      <w:proofErr w:type="spellEnd"/>
      <w:r>
        <w:rPr>
          <w:color w:val="000000" w:themeColor="text1"/>
          <w:sz w:val="20"/>
          <w:szCs w:val="20"/>
        </w:rPr>
        <w:t xml:space="preserve">. </w:t>
      </w:r>
      <w:proofErr w:type="spellStart"/>
      <w:r>
        <w:rPr>
          <w:color w:val="000000" w:themeColor="text1"/>
          <w:sz w:val="20"/>
          <w:szCs w:val="20"/>
        </w:rPr>
        <w:t>Вся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предоставленная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информация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представляет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собой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единую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декларацию</w:t>
      </w:r>
      <w:proofErr w:type="spellEnd"/>
      <w:r>
        <w:rPr>
          <w:color w:val="000000" w:themeColor="text1"/>
          <w:sz w:val="20"/>
          <w:szCs w:val="20"/>
        </w:rPr>
        <w:t xml:space="preserve">, и </w:t>
      </w:r>
      <w:proofErr w:type="spellStart"/>
      <w:r>
        <w:rPr>
          <w:color w:val="000000" w:themeColor="text1"/>
          <w:sz w:val="20"/>
          <w:szCs w:val="20"/>
        </w:rPr>
        <w:t>все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дополнительные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листы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должны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быть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пронумерованы</w:t>
      </w:r>
      <w:proofErr w:type="spellEnd"/>
      <w:r>
        <w:rPr>
          <w:color w:val="000000" w:themeColor="text1"/>
          <w:sz w:val="20"/>
          <w:szCs w:val="20"/>
        </w:rPr>
        <w:t xml:space="preserve"> и </w:t>
      </w:r>
      <w:proofErr w:type="spellStart"/>
      <w:r>
        <w:rPr>
          <w:color w:val="000000" w:themeColor="text1"/>
          <w:sz w:val="20"/>
          <w:szCs w:val="20"/>
        </w:rPr>
        <w:t>подписаны</w:t>
      </w:r>
      <w:proofErr w:type="spellEnd"/>
      <w:r>
        <w:rPr>
          <w:color w:val="000000" w:themeColor="text1"/>
          <w:sz w:val="20"/>
          <w:szCs w:val="20"/>
        </w:rPr>
        <w:t>.</w:t>
      </w:r>
    </w:p>
    <w:p w14:paraId="54B410A3" w14:textId="77777777" w:rsidR="005B4EE6" w:rsidRPr="00C94721" w:rsidRDefault="005B4EE6" w:rsidP="005B4EE6">
      <w:pPr>
        <w:tabs>
          <w:tab w:val="left" w:pos="9923"/>
        </w:tabs>
        <w:spacing w:after="0" w:line="220" w:lineRule="exact"/>
        <w:jc w:val="both"/>
        <w:rPr>
          <w:color w:val="000000" w:themeColor="text1"/>
          <w:sz w:val="20"/>
          <w:szCs w:val="20"/>
        </w:rPr>
      </w:pPr>
    </w:p>
    <w:p w14:paraId="1AEF12DC" w14:textId="77777777" w:rsidR="005B4EE6" w:rsidRPr="00C94721" w:rsidRDefault="005B4EE6" w:rsidP="005B4EE6">
      <w:pPr>
        <w:tabs>
          <w:tab w:val="left" w:pos="9923"/>
        </w:tabs>
        <w:spacing w:after="0" w:line="220" w:lineRule="exact"/>
        <w:jc w:val="both"/>
        <w:rPr>
          <w:b/>
          <w:color w:val="000000" w:themeColor="text1"/>
          <w:sz w:val="20"/>
          <w:szCs w:val="20"/>
          <w:u w:val="single"/>
        </w:rPr>
      </w:pPr>
      <w:proofErr w:type="spellStart"/>
      <w:r>
        <w:rPr>
          <w:b/>
          <w:color w:val="000000" w:themeColor="text1"/>
          <w:sz w:val="20"/>
          <w:szCs w:val="20"/>
          <w:u w:val="single"/>
        </w:rPr>
        <w:t>Раздел</w:t>
      </w:r>
      <w:proofErr w:type="spellEnd"/>
      <w:r>
        <w:rPr>
          <w:b/>
          <w:color w:val="000000" w:themeColor="text1"/>
          <w:sz w:val="20"/>
          <w:szCs w:val="20"/>
          <w:u w:val="single"/>
        </w:rPr>
        <w:t xml:space="preserve"> 7. </w:t>
      </w:r>
      <w:proofErr w:type="spellStart"/>
      <w:r>
        <w:rPr>
          <w:b/>
          <w:color w:val="000000" w:themeColor="text1"/>
          <w:sz w:val="20"/>
          <w:szCs w:val="20"/>
          <w:u w:val="single"/>
        </w:rPr>
        <w:t>Предполагаемый</w:t>
      </w:r>
      <w:proofErr w:type="spellEnd"/>
      <w:r>
        <w:rPr>
          <w:b/>
          <w:color w:val="000000" w:themeColor="text1"/>
          <w:sz w:val="20"/>
          <w:szCs w:val="20"/>
          <w:u w:val="single"/>
        </w:rPr>
        <w:t xml:space="preserve"> </w:t>
      </w:r>
      <w:proofErr w:type="spellStart"/>
      <w:r>
        <w:rPr>
          <w:b/>
          <w:color w:val="000000" w:themeColor="text1"/>
          <w:sz w:val="20"/>
          <w:szCs w:val="20"/>
          <w:u w:val="single"/>
        </w:rPr>
        <w:t>получатель</w:t>
      </w:r>
      <w:proofErr w:type="spellEnd"/>
      <w:r>
        <w:rPr>
          <w:b/>
          <w:color w:val="000000" w:themeColor="text1"/>
          <w:sz w:val="20"/>
          <w:szCs w:val="20"/>
          <w:u w:val="single"/>
        </w:rPr>
        <w:t xml:space="preserve"> </w:t>
      </w:r>
      <w:proofErr w:type="spellStart"/>
      <w:r>
        <w:rPr>
          <w:b/>
          <w:color w:val="000000" w:themeColor="text1"/>
          <w:sz w:val="20"/>
          <w:szCs w:val="20"/>
          <w:u w:val="single"/>
        </w:rPr>
        <w:t>наличных</w:t>
      </w:r>
      <w:proofErr w:type="spellEnd"/>
      <w:r>
        <w:rPr>
          <w:b/>
          <w:color w:val="000000" w:themeColor="text1"/>
          <w:sz w:val="20"/>
          <w:szCs w:val="20"/>
          <w:u w:val="single"/>
        </w:rPr>
        <w:t xml:space="preserve"> </w:t>
      </w:r>
      <w:proofErr w:type="spellStart"/>
      <w:r>
        <w:rPr>
          <w:b/>
          <w:color w:val="000000" w:themeColor="text1"/>
          <w:sz w:val="20"/>
          <w:szCs w:val="20"/>
          <w:u w:val="single"/>
        </w:rPr>
        <w:t>денежных</w:t>
      </w:r>
      <w:proofErr w:type="spellEnd"/>
      <w:r>
        <w:rPr>
          <w:b/>
          <w:color w:val="000000" w:themeColor="text1"/>
          <w:sz w:val="20"/>
          <w:szCs w:val="20"/>
          <w:u w:val="single"/>
        </w:rPr>
        <w:t xml:space="preserve"> </w:t>
      </w:r>
      <w:proofErr w:type="spellStart"/>
      <w:r>
        <w:rPr>
          <w:b/>
          <w:color w:val="000000" w:themeColor="text1"/>
          <w:sz w:val="20"/>
          <w:szCs w:val="20"/>
          <w:u w:val="single"/>
        </w:rPr>
        <w:t>средств</w:t>
      </w:r>
      <w:proofErr w:type="spellEnd"/>
    </w:p>
    <w:p w14:paraId="60B34D00" w14:textId="77777777" w:rsidR="005B4EE6" w:rsidRPr="00C94721" w:rsidRDefault="005B4EE6" w:rsidP="005B4EE6">
      <w:pPr>
        <w:tabs>
          <w:tab w:val="left" w:pos="9923"/>
        </w:tabs>
        <w:spacing w:after="0" w:line="220" w:lineRule="exact"/>
        <w:jc w:val="both"/>
        <w:rPr>
          <w:b/>
          <w:color w:val="000000" w:themeColor="text1"/>
          <w:sz w:val="20"/>
          <w:szCs w:val="20"/>
          <w:u w:val="single"/>
        </w:rPr>
      </w:pPr>
    </w:p>
    <w:p w14:paraId="599DD2FD" w14:textId="77777777" w:rsidR="005B4EE6" w:rsidRPr="00C94721" w:rsidRDefault="005B4EE6" w:rsidP="005B4EE6">
      <w:pPr>
        <w:tabs>
          <w:tab w:val="left" w:pos="9923"/>
        </w:tabs>
        <w:spacing w:after="0" w:line="220" w:lineRule="exact"/>
        <w:jc w:val="both"/>
        <w:rPr>
          <w:b/>
          <w:color w:val="000000" w:themeColor="text1"/>
          <w:sz w:val="20"/>
          <w:szCs w:val="20"/>
        </w:rPr>
      </w:pPr>
      <w:proofErr w:type="spellStart"/>
      <w:r>
        <w:rPr>
          <w:b/>
          <w:color w:val="000000" w:themeColor="text1"/>
          <w:sz w:val="20"/>
          <w:szCs w:val="20"/>
        </w:rPr>
        <w:t>Только</w:t>
      </w:r>
      <w:proofErr w:type="spellEnd"/>
      <w:r>
        <w:rPr>
          <w:b/>
          <w:color w:val="000000" w:themeColor="text1"/>
          <w:sz w:val="20"/>
          <w:szCs w:val="20"/>
        </w:rPr>
        <w:t xml:space="preserve"> </w:t>
      </w:r>
      <w:proofErr w:type="spellStart"/>
      <w:r>
        <w:rPr>
          <w:b/>
          <w:color w:val="000000" w:themeColor="text1"/>
          <w:sz w:val="20"/>
          <w:szCs w:val="20"/>
        </w:rPr>
        <w:t>один</w:t>
      </w:r>
      <w:proofErr w:type="spellEnd"/>
      <w:r>
        <w:rPr>
          <w:b/>
          <w:color w:val="000000" w:themeColor="text1"/>
          <w:sz w:val="20"/>
          <w:szCs w:val="20"/>
        </w:rPr>
        <w:t xml:space="preserve"> </w:t>
      </w:r>
      <w:proofErr w:type="spellStart"/>
      <w:r>
        <w:rPr>
          <w:b/>
          <w:color w:val="000000" w:themeColor="text1"/>
          <w:sz w:val="20"/>
          <w:szCs w:val="20"/>
        </w:rPr>
        <w:t>предполагаемый</w:t>
      </w:r>
      <w:proofErr w:type="spellEnd"/>
      <w:r>
        <w:rPr>
          <w:b/>
          <w:color w:val="000000" w:themeColor="text1"/>
          <w:sz w:val="20"/>
          <w:szCs w:val="20"/>
        </w:rPr>
        <w:t xml:space="preserve"> </w:t>
      </w:r>
      <w:proofErr w:type="spellStart"/>
      <w:r>
        <w:rPr>
          <w:b/>
          <w:color w:val="000000" w:themeColor="text1"/>
          <w:sz w:val="20"/>
          <w:szCs w:val="20"/>
        </w:rPr>
        <w:t>получатель</w:t>
      </w:r>
      <w:proofErr w:type="spellEnd"/>
    </w:p>
    <w:p w14:paraId="16B41386" w14:textId="77777777" w:rsidR="005B4EE6" w:rsidRPr="006B74DF" w:rsidRDefault="005B4EE6" w:rsidP="005B4EE6">
      <w:pPr>
        <w:tabs>
          <w:tab w:val="left" w:pos="9923"/>
        </w:tabs>
        <w:spacing w:after="0" w:line="220" w:lineRule="exact"/>
        <w:jc w:val="both"/>
        <w:rPr>
          <w:color w:val="000000" w:themeColor="text1"/>
          <w:sz w:val="20"/>
          <w:szCs w:val="20"/>
        </w:rPr>
      </w:pPr>
      <w:proofErr w:type="spellStart"/>
      <w:r>
        <w:rPr>
          <w:color w:val="000000" w:themeColor="text1"/>
          <w:sz w:val="20"/>
          <w:szCs w:val="20"/>
        </w:rPr>
        <w:t>Укажите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является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ли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перевозчик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единственным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предполагаемым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получателем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наличных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денежных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средств</w:t>
      </w:r>
      <w:proofErr w:type="spellEnd"/>
      <w:r>
        <w:rPr>
          <w:color w:val="000000" w:themeColor="text1"/>
          <w:sz w:val="20"/>
          <w:szCs w:val="20"/>
        </w:rPr>
        <w:t xml:space="preserve">. </w:t>
      </w:r>
      <w:proofErr w:type="spellStart"/>
      <w:r>
        <w:rPr>
          <w:color w:val="000000" w:themeColor="text1"/>
          <w:sz w:val="20"/>
          <w:szCs w:val="20"/>
        </w:rPr>
        <w:t>Если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это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так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отметьте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соответствующую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ячейку</w:t>
      </w:r>
      <w:proofErr w:type="spellEnd"/>
      <w:r>
        <w:rPr>
          <w:color w:val="000000" w:themeColor="text1"/>
          <w:sz w:val="20"/>
          <w:szCs w:val="20"/>
        </w:rPr>
        <w:t xml:space="preserve"> и </w:t>
      </w:r>
      <w:proofErr w:type="spellStart"/>
      <w:r>
        <w:rPr>
          <w:color w:val="000000" w:themeColor="text1"/>
          <w:sz w:val="20"/>
          <w:szCs w:val="20"/>
        </w:rPr>
        <w:t>перейдите</w:t>
      </w:r>
      <w:proofErr w:type="spellEnd"/>
      <w:r>
        <w:rPr>
          <w:color w:val="000000" w:themeColor="text1"/>
          <w:sz w:val="20"/>
          <w:szCs w:val="20"/>
        </w:rPr>
        <w:t xml:space="preserve"> в </w:t>
      </w:r>
      <w:proofErr w:type="spellStart"/>
      <w:r>
        <w:rPr>
          <w:color w:val="000000" w:themeColor="text1"/>
          <w:sz w:val="20"/>
          <w:szCs w:val="20"/>
        </w:rPr>
        <w:t>раздел</w:t>
      </w:r>
      <w:proofErr w:type="spellEnd"/>
      <w:r>
        <w:rPr>
          <w:color w:val="000000" w:themeColor="text1"/>
          <w:sz w:val="20"/>
          <w:szCs w:val="20"/>
        </w:rPr>
        <w:t xml:space="preserve"> 8.</w:t>
      </w:r>
    </w:p>
    <w:p w14:paraId="155DA677" w14:textId="77777777" w:rsidR="005B4EE6" w:rsidRPr="006B74DF" w:rsidRDefault="005B4EE6" w:rsidP="005B4EE6">
      <w:pPr>
        <w:tabs>
          <w:tab w:val="left" w:pos="9923"/>
        </w:tabs>
        <w:spacing w:after="0" w:line="220" w:lineRule="exact"/>
        <w:jc w:val="both"/>
        <w:rPr>
          <w:color w:val="000000" w:themeColor="text1"/>
          <w:sz w:val="20"/>
          <w:szCs w:val="20"/>
        </w:rPr>
      </w:pPr>
      <w:proofErr w:type="spellStart"/>
      <w:r>
        <w:rPr>
          <w:color w:val="000000" w:themeColor="text1"/>
          <w:sz w:val="20"/>
          <w:szCs w:val="20"/>
        </w:rPr>
        <w:t>Если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перевозчик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не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является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единственным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предполагаемым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получателем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отметьте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соответствующую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ячейку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чтобы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указать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является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ли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единственный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предполагаемый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получатель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другим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физическим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лицом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или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юридическим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лицом</w:t>
      </w:r>
      <w:proofErr w:type="spellEnd"/>
      <w:r>
        <w:rPr>
          <w:color w:val="000000" w:themeColor="text1"/>
          <w:sz w:val="20"/>
          <w:szCs w:val="20"/>
        </w:rPr>
        <w:t xml:space="preserve">. </w:t>
      </w:r>
      <w:proofErr w:type="spellStart"/>
      <w:r>
        <w:rPr>
          <w:color w:val="000000" w:themeColor="text1"/>
          <w:sz w:val="20"/>
          <w:szCs w:val="20"/>
        </w:rPr>
        <w:t>Необходимо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внести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информацию</w:t>
      </w:r>
      <w:proofErr w:type="spellEnd"/>
      <w:r>
        <w:rPr>
          <w:color w:val="000000" w:themeColor="text1"/>
          <w:sz w:val="20"/>
          <w:szCs w:val="20"/>
        </w:rPr>
        <w:t xml:space="preserve"> в </w:t>
      </w:r>
      <w:proofErr w:type="spellStart"/>
      <w:r>
        <w:rPr>
          <w:color w:val="000000" w:themeColor="text1"/>
          <w:sz w:val="20"/>
          <w:szCs w:val="20"/>
        </w:rPr>
        <w:t>подраздел</w:t>
      </w:r>
      <w:proofErr w:type="spellEnd"/>
      <w:r>
        <w:rPr>
          <w:color w:val="000000" w:themeColor="text1"/>
          <w:sz w:val="20"/>
          <w:szCs w:val="20"/>
        </w:rPr>
        <w:t xml:space="preserve"> 7.A (</w:t>
      </w:r>
      <w:proofErr w:type="spellStart"/>
      <w:r>
        <w:rPr>
          <w:color w:val="000000" w:themeColor="text1"/>
          <w:sz w:val="20"/>
          <w:szCs w:val="20"/>
        </w:rPr>
        <w:t>для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физического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лица</w:t>
      </w:r>
      <w:proofErr w:type="spellEnd"/>
      <w:r>
        <w:rPr>
          <w:color w:val="000000" w:themeColor="text1"/>
          <w:sz w:val="20"/>
          <w:szCs w:val="20"/>
        </w:rPr>
        <w:t xml:space="preserve">) </w:t>
      </w:r>
      <w:proofErr w:type="spellStart"/>
      <w:r>
        <w:rPr>
          <w:color w:val="000000" w:themeColor="text1"/>
          <w:sz w:val="20"/>
          <w:szCs w:val="20"/>
        </w:rPr>
        <w:t>или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подраздел</w:t>
      </w:r>
      <w:proofErr w:type="spellEnd"/>
      <w:r>
        <w:rPr>
          <w:color w:val="000000" w:themeColor="text1"/>
          <w:sz w:val="20"/>
          <w:szCs w:val="20"/>
        </w:rPr>
        <w:t xml:space="preserve"> 7.В (</w:t>
      </w:r>
      <w:proofErr w:type="spellStart"/>
      <w:r>
        <w:rPr>
          <w:color w:val="000000" w:themeColor="text1"/>
          <w:sz w:val="20"/>
          <w:szCs w:val="20"/>
        </w:rPr>
        <w:t>для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юридического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лица</w:t>
      </w:r>
      <w:proofErr w:type="spellEnd"/>
      <w:r>
        <w:rPr>
          <w:color w:val="000000" w:themeColor="text1"/>
          <w:sz w:val="20"/>
          <w:szCs w:val="20"/>
        </w:rPr>
        <w:t xml:space="preserve">) и </w:t>
      </w:r>
      <w:proofErr w:type="spellStart"/>
      <w:r>
        <w:rPr>
          <w:color w:val="000000" w:themeColor="text1"/>
          <w:sz w:val="20"/>
          <w:szCs w:val="20"/>
        </w:rPr>
        <w:t>перейти</w:t>
      </w:r>
      <w:proofErr w:type="spellEnd"/>
      <w:r>
        <w:rPr>
          <w:color w:val="000000" w:themeColor="text1"/>
          <w:sz w:val="20"/>
          <w:szCs w:val="20"/>
        </w:rPr>
        <w:t xml:space="preserve"> к </w:t>
      </w:r>
      <w:proofErr w:type="spellStart"/>
      <w:r>
        <w:rPr>
          <w:color w:val="000000" w:themeColor="text1"/>
          <w:sz w:val="20"/>
          <w:szCs w:val="20"/>
        </w:rPr>
        <w:t>разделу</w:t>
      </w:r>
      <w:proofErr w:type="spellEnd"/>
      <w:r>
        <w:rPr>
          <w:color w:val="000000" w:themeColor="text1"/>
          <w:sz w:val="20"/>
          <w:szCs w:val="20"/>
        </w:rPr>
        <w:t xml:space="preserve"> 8.  В </w:t>
      </w:r>
      <w:proofErr w:type="spellStart"/>
      <w:r>
        <w:rPr>
          <w:color w:val="000000" w:themeColor="text1"/>
          <w:sz w:val="20"/>
          <w:szCs w:val="20"/>
        </w:rPr>
        <w:t>случае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физического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лица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персональные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данные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следует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указать</w:t>
      </w:r>
      <w:proofErr w:type="spellEnd"/>
      <w:r>
        <w:rPr>
          <w:color w:val="000000" w:themeColor="text1"/>
          <w:sz w:val="20"/>
          <w:szCs w:val="20"/>
        </w:rPr>
        <w:t xml:space="preserve"> в </w:t>
      </w:r>
      <w:proofErr w:type="spellStart"/>
      <w:r>
        <w:rPr>
          <w:color w:val="000000" w:themeColor="text1"/>
          <w:sz w:val="20"/>
          <w:szCs w:val="20"/>
        </w:rPr>
        <w:t>соответствии</w:t>
      </w:r>
      <w:proofErr w:type="spellEnd"/>
      <w:r>
        <w:rPr>
          <w:color w:val="000000" w:themeColor="text1"/>
          <w:sz w:val="20"/>
          <w:szCs w:val="20"/>
        </w:rPr>
        <w:t xml:space="preserve"> с </w:t>
      </w:r>
      <w:proofErr w:type="spellStart"/>
      <w:r>
        <w:rPr>
          <w:color w:val="000000" w:themeColor="text1"/>
          <w:sz w:val="20"/>
          <w:szCs w:val="20"/>
        </w:rPr>
        <w:t>документом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удостоверяющим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личность</w:t>
      </w:r>
      <w:proofErr w:type="spellEnd"/>
      <w:r>
        <w:rPr>
          <w:color w:val="000000" w:themeColor="text1"/>
          <w:sz w:val="20"/>
          <w:szCs w:val="20"/>
        </w:rPr>
        <w:t>.</w:t>
      </w:r>
    </w:p>
    <w:p w14:paraId="44C7F234" w14:textId="77777777" w:rsidR="005B4EE6" w:rsidRPr="006B74DF" w:rsidRDefault="005B4EE6" w:rsidP="005B4EE6">
      <w:pPr>
        <w:tabs>
          <w:tab w:val="left" w:pos="9923"/>
        </w:tabs>
        <w:spacing w:after="0" w:line="220" w:lineRule="exact"/>
        <w:jc w:val="both"/>
        <w:rPr>
          <w:color w:val="000000" w:themeColor="text1"/>
          <w:sz w:val="20"/>
          <w:szCs w:val="20"/>
        </w:rPr>
      </w:pPr>
    </w:p>
    <w:p w14:paraId="45A39FF7" w14:textId="77777777" w:rsidR="005B4EE6" w:rsidRPr="00C94721" w:rsidRDefault="005B4EE6" w:rsidP="005B4EE6">
      <w:pPr>
        <w:tabs>
          <w:tab w:val="left" w:pos="9923"/>
        </w:tabs>
        <w:spacing w:after="0" w:line="220" w:lineRule="exact"/>
        <w:jc w:val="both"/>
        <w:rPr>
          <w:b/>
          <w:color w:val="000000" w:themeColor="text1"/>
          <w:sz w:val="20"/>
          <w:szCs w:val="20"/>
        </w:rPr>
      </w:pPr>
      <w:proofErr w:type="spellStart"/>
      <w:r>
        <w:rPr>
          <w:b/>
          <w:color w:val="000000" w:themeColor="text1"/>
          <w:sz w:val="20"/>
          <w:szCs w:val="20"/>
        </w:rPr>
        <w:t>Несколько</w:t>
      </w:r>
      <w:proofErr w:type="spellEnd"/>
      <w:r>
        <w:rPr>
          <w:b/>
          <w:color w:val="000000" w:themeColor="text1"/>
          <w:sz w:val="20"/>
          <w:szCs w:val="20"/>
        </w:rPr>
        <w:t xml:space="preserve"> </w:t>
      </w:r>
      <w:proofErr w:type="spellStart"/>
      <w:r>
        <w:rPr>
          <w:b/>
          <w:color w:val="000000" w:themeColor="text1"/>
          <w:sz w:val="20"/>
          <w:szCs w:val="20"/>
        </w:rPr>
        <w:t>предполагаемых</w:t>
      </w:r>
      <w:proofErr w:type="spellEnd"/>
      <w:r>
        <w:rPr>
          <w:b/>
          <w:color w:val="000000" w:themeColor="text1"/>
          <w:sz w:val="20"/>
          <w:szCs w:val="20"/>
        </w:rPr>
        <w:t xml:space="preserve"> </w:t>
      </w:r>
      <w:proofErr w:type="spellStart"/>
      <w:r>
        <w:rPr>
          <w:b/>
          <w:color w:val="000000" w:themeColor="text1"/>
          <w:sz w:val="20"/>
          <w:szCs w:val="20"/>
        </w:rPr>
        <w:t>получателей</w:t>
      </w:r>
      <w:proofErr w:type="spellEnd"/>
    </w:p>
    <w:p w14:paraId="313C8FDD" w14:textId="77777777" w:rsidR="005B4EE6" w:rsidRPr="006B74DF" w:rsidRDefault="005B4EE6" w:rsidP="005B4EE6">
      <w:pPr>
        <w:tabs>
          <w:tab w:val="left" w:pos="9923"/>
        </w:tabs>
        <w:spacing w:after="0" w:line="220" w:lineRule="exact"/>
        <w:jc w:val="both"/>
        <w:rPr>
          <w:sz w:val="20"/>
          <w:szCs w:val="20"/>
        </w:rPr>
      </w:pPr>
      <w:proofErr w:type="spellStart"/>
      <w:r>
        <w:rPr>
          <w:color w:val="000000" w:themeColor="text1"/>
          <w:sz w:val="20"/>
          <w:szCs w:val="20"/>
        </w:rPr>
        <w:t>Если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предполагаемых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получателей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несколько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общее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количество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предполагаемых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получателей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следует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указать</w:t>
      </w:r>
      <w:proofErr w:type="spellEnd"/>
      <w:r>
        <w:rPr>
          <w:color w:val="000000" w:themeColor="text1"/>
          <w:sz w:val="20"/>
          <w:szCs w:val="20"/>
        </w:rPr>
        <w:t xml:space="preserve"> в </w:t>
      </w:r>
      <w:proofErr w:type="spellStart"/>
      <w:r>
        <w:rPr>
          <w:color w:val="000000" w:themeColor="text1"/>
          <w:sz w:val="20"/>
          <w:szCs w:val="20"/>
        </w:rPr>
        <w:t>соответствующей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ячейке</w:t>
      </w:r>
      <w:proofErr w:type="spellEnd"/>
      <w:r>
        <w:rPr>
          <w:color w:val="000000" w:themeColor="text1"/>
          <w:sz w:val="20"/>
          <w:szCs w:val="20"/>
        </w:rPr>
        <w:t xml:space="preserve">. </w:t>
      </w:r>
      <w:proofErr w:type="spellStart"/>
      <w:r>
        <w:rPr>
          <w:color w:val="000000" w:themeColor="text1"/>
          <w:sz w:val="20"/>
          <w:szCs w:val="20"/>
        </w:rPr>
        <w:t>По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каждому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предполагаемому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получателю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необходимо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заполнить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отдельные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дополнительные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листы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указав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данные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каждого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предполагаемого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получателя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сумму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наличных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денежных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средств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подлежащих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получению</w:t>
      </w:r>
      <w:proofErr w:type="spellEnd"/>
      <w:r>
        <w:rPr>
          <w:color w:val="000000" w:themeColor="text1"/>
          <w:sz w:val="20"/>
          <w:szCs w:val="20"/>
        </w:rPr>
        <w:t xml:space="preserve">, и </w:t>
      </w:r>
      <w:proofErr w:type="spellStart"/>
      <w:r>
        <w:rPr>
          <w:color w:val="000000" w:themeColor="text1"/>
          <w:sz w:val="20"/>
          <w:szCs w:val="20"/>
        </w:rPr>
        <w:t>их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предполагаемое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использование</w:t>
      </w:r>
      <w:proofErr w:type="spellEnd"/>
      <w:r>
        <w:rPr>
          <w:color w:val="000000" w:themeColor="text1"/>
          <w:sz w:val="20"/>
          <w:szCs w:val="20"/>
        </w:rPr>
        <w:t xml:space="preserve">.  </w:t>
      </w:r>
      <w:proofErr w:type="spellStart"/>
      <w:r>
        <w:rPr>
          <w:sz w:val="20"/>
          <w:szCs w:val="20"/>
        </w:rPr>
        <w:t>Если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перевозчик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является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одним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из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предполагаемых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получателей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по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нему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необходимо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также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заполнить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дополнительный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лист</w:t>
      </w:r>
      <w:proofErr w:type="spellEnd"/>
      <w:r>
        <w:rPr>
          <w:sz w:val="20"/>
          <w:szCs w:val="20"/>
        </w:rPr>
        <w:t xml:space="preserve"> с </w:t>
      </w:r>
      <w:proofErr w:type="spellStart"/>
      <w:r>
        <w:rPr>
          <w:sz w:val="20"/>
          <w:szCs w:val="20"/>
        </w:rPr>
        <w:t>указанием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суммы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получаемых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перевозчиком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наличных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денежных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средств</w:t>
      </w:r>
      <w:proofErr w:type="spellEnd"/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предполагаемое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использование</w:t>
      </w:r>
      <w:proofErr w:type="spellEnd"/>
      <w:r>
        <w:rPr>
          <w:sz w:val="20"/>
          <w:szCs w:val="20"/>
        </w:rPr>
        <w:t>.</w:t>
      </w:r>
      <w:r>
        <w:rPr>
          <w:color w:val="000000" w:themeColor="text1"/>
          <w:sz w:val="20"/>
          <w:szCs w:val="20"/>
        </w:rPr>
        <w:t xml:space="preserve">  </w:t>
      </w:r>
      <w:proofErr w:type="spellStart"/>
      <w:r>
        <w:rPr>
          <w:color w:val="000000" w:themeColor="text1"/>
          <w:sz w:val="20"/>
          <w:szCs w:val="20"/>
        </w:rPr>
        <w:t>Вся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предоставленная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информация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представляет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собой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единую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декларацию</w:t>
      </w:r>
      <w:proofErr w:type="spellEnd"/>
      <w:r>
        <w:rPr>
          <w:color w:val="000000" w:themeColor="text1"/>
          <w:sz w:val="20"/>
          <w:szCs w:val="20"/>
        </w:rPr>
        <w:t xml:space="preserve">, и </w:t>
      </w:r>
      <w:proofErr w:type="spellStart"/>
      <w:r>
        <w:rPr>
          <w:color w:val="000000" w:themeColor="text1"/>
          <w:sz w:val="20"/>
          <w:szCs w:val="20"/>
        </w:rPr>
        <w:t>все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дополнительные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листы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должны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быть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пронумерованы</w:t>
      </w:r>
      <w:proofErr w:type="spellEnd"/>
      <w:r>
        <w:rPr>
          <w:color w:val="000000" w:themeColor="text1"/>
          <w:sz w:val="20"/>
          <w:szCs w:val="20"/>
        </w:rPr>
        <w:t xml:space="preserve"> и </w:t>
      </w:r>
      <w:proofErr w:type="spellStart"/>
      <w:r>
        <w:rPr>
          <w:color w:val="000000" w:themeColor="text1"/>
          <w:sz w:val="20"/>
          <w:szCs w:val="20"/>
        </w:rPr>
        <w:t>подписаны</w:t>
      </w:r>
      <w:proofErr w:type="spellEnd"/>
      <w:r>
        <w:rPr>
          <w:color w:val="000000" w:themeColor="text1"/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7B67CF8C" w14:textId="77777777" w:rsidR="005B4EE6" w:rsidRPr="00C94721" w:rsidRDefault="005B4EE6" w:rsidP="005B4EE6">
      <w:pPr>
        <w:tabs>
          <w:tab w:val="left" w:pos="9923"/>
        </w:tabs>
        <w:spacing w:after="0" w:line="220" w:lineRule="exact"/>
        <w:jc w:val="both"/>
        <w:rPr>
          <w:color w:val="000000" w:themeColor="text1"/>
          <w:sz w:val="20"/>
          <w:szCs w:val="20"/>
        </w:rPr>
      </w:pPr>
    </w:p>
    <w:p w14:paraId="58922BE3" w14:textId="77777777" w:rsidR="005B4EE6" w:rsidRPr="00C94721" w:rsidRDefault="005B4EE6" w:rsidP="005B4EE6">
      <w:pPr>
        <w:tabs>
          <w:tab w:val="left" w:pos="9923"/>
        </w:tabs>
        <w:spacing w:after="0" w:line="220" w:lineRule="exact"/>
        <w:jc w:val="both"/>
        <w:rPr>
          <w:b/>
          <w:sz w:val="20"/>
          <w:szCs w:val="20"/>
          <w:u w:val="single"/>
        </w:rPr>
      </w:pPr>
      <w:proofErr w:type="spellStart"/>
      <w:r>
        <w:rPr>
          <w:b/>
          <w:sz w:val="20"/>
          <w:szCs w:val="20"/>
          <w:u w:val="single"/>
        </w:rPr>
        <w:t>Раздел</w:t>
      </w:r>
      <w:proofErr w:type="spellEnd"/>
      <w:r>
        <w:rPr>
          <w:b/>
          <w:sz w:val="20"/>
          <w:szCs w:val="20"/>
          <w:u w:val="single"/>
        </w:rPr>
        <w:t xml:space="preserve"> 8. </w:t>
      </w:r>
      <w:proofErr w:type="spellStart"/>
      <w:r>
        <w:rPr>
          <w:b/>
          <w:sz w:val="20"/>
          <w:szCs w:val="20"/>
          <w:u w:val="single"/>
        </w:rPr>
        <w:t>Подпись</w:t>
      </w:r>
      <w:proofErr w:type="spellEnd"/>
      <w:r>
        <w:rPr>
          <w:b/>
          <w:sz w:val="20"/>
          <w:szCs w:val="20"/>
          <w:u w:val="single"/>
        </w:rPr>
        <w:t xml:space="preserve"> </w:t>
      </w:r>
    </w:p>
    <w:p w14:paraId="7AAA9162" w14:textId="77777777" w:rsidR="005B4EE6" w:rsidRPr="00F86636" w:rsidRDefault="005B4EE6" w:rsidP="005B4EE6">
      <w:pPr>
        <w:spacing w:after="0" w:line="220" w:lineRule="exact"/>
        <w:rPr>
          <w:sz w:val="8"/>
          <w:szCs w:val="8"/>
        </w:rPr>
      </w:pPr>
      <w:proofErr w:type="spellStart"/>
      <w:r>
        <w:rPr>
          <w:color w:val="000000" w:themeColor="text1"/>
          <w:sz w:val="20"/>
          <w:szCs w:val="20"/>
        </w:rPr>
        <w:t>Укажите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дату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место</w:t>
      </w:r>
      <w:proofErr w:type="spellEnd"/>
      <w:r>
        <w:rPr>
          <w:color w:val="000000" w:themeColor="text1"/>
          <w:sz w:val="20"/>
          <w:szCs w:val="20"/>
        </w:rPr>
        <w:t xml:space="preserve"> и ФИО и </w:t>
      </w:r>
      <w:proofErr w:type="spellStart"/>
      <w:r>
        <w:rPr>
          <w:color w:val="000000" w:themeColor="text1"/>
          <w:sz w:val="20"/>
          <w:szCs w:val="20"/>
        </w:rPr>
        <w:t>подпишите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бланк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декларации</w:t>
      </w:r>
      <w:proofErr w:type="spellEnd"/>
      <w:r>
        <w:rPr>
          <w:color w:val="000000" w:themeColor="text1"/>
          <w:sz w:val="20"/>
          <w:szCs w:val="20"/>
        </w:rPr>
        <w:t xml:space="preserve">.  </w:t>
      </w:r>
      <w:proofErr w:type="spellStart"/>
      <w:r>
        <w:rPr>
          <w:color w:val="000000" w:themeColor="text1"/>
          <w:sz w:val="20"/>
          <w:szCs w:val="20"/>
        </w:rPr>
        <w:t>Укажите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общее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количество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использованных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дополнительных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листов</w:t>
      </w:r>
      <w:proofErr w:type="spellEnd"/>
      <w:r>
        <w:rPr>
          <w:color w:val="000000" w:themeColor="text1"/>
          <w:sz w:val="20"/>
          <w:szCs w:val="20"/>
        </w:rPr>
        <w:t xml:space="preserve">. </w:t>
      </w:r>
      <w:proofErr w:type="spellStart"/>
      <w:r>
        <w:rPr>
          <w:color w:val="000000" w:themeColor="text1"/>
          <w:sz w:val="20"/>
          <w:szCs w:val="20"/>
        </w:rPr>
        <w:t>Если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вы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не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использовали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ни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одного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листа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укажите</w:t>
      </w:r>
      <w:proofErr w:type="spellEnd"/>
      <w:r>
        <w:rPr>
          <w:color w:val="000000" w:themeColor="text1"/>
          <w:sz w:val="20"/>
          <w:szCs w:val="20"/>
        </w:rPr>
        <w:t xml:space="preserve"> 0 (</w:t>
      </w:r>
      <w:proofErr w:type="spellStart"/>
      <w:r>
        <w:rPr>
          <w:color w:val="000000" w:themeColor="text1"/>
          <w:sz w:val="20"/>
          <w:szCs w:val="20"/>
        </w:rPr>
        <w:t>ноль</w:t>
      </w:r>
      <w:proofErr w:type="spellEnd"/>
      <w:r>
        <w:rPr>
          <w:color w:val="000000" w:themeColor="text1"/>
          <w:sz w:val="20"/>
          <w:szCs w:val="20"/>
        </w:rPr>
        <w:t xml:space="preserve">). </w:t>
      </w:r>
      <w:proofErr w:type="spellStart"/>
      <w:r>
        <w:rPr>
          <w:color w:val="000000" w:themeColor="text1"/>
          <w:sz w:val="20"/>
          <w:szCs w:val="20"/>
        </w:rPr>
        <w:t>Перевозчик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может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отметить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соответствующую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ячейку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чтобы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запросить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удостоверенную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копию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декларации</w:t>
      </w:r>
      <w:proofErr w:type="spellEnd"/>
      <w:r>
        <w:rPr>
          <w:color w:val="000000" w:themeColor="text1"/>
          <w:sz w:val="20"/>
          <w:szCs w:val="20"/>
        </w:rPr>
        <w:t>.</w:t>
      </w:r>
      <w:r>
        <w:rPr>
          <w:b/>
          <w:color w:val="000000" w:themeColor="text1"/>
          <w:sz w:val="20"/>
          <w:szCs w:val="20"/>
        </w:rPr>
        <w:t xml:space="preserve"> </w:t>
      </w:r>
    </w:p>
    <w:p w14:paraId="0745DE27" w14:textId="77777777" w:rsidR="00CA421A" w:rsidRDefault="00CA421A">
      <w:bookmarkStart w:id="0" w:name="_GoBack"/>
      <w:bookmarkEnd w:id="0"/>
    </w:p>
    <w:sectPr w:rsidR="00CA421A" w:rsidSect="008C54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707" w:bottom="284" w:left="426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51AB5" w14:textId="77777777" w:rsidR="005B4EE6" w:rsidRDefault="005B4EE6" w:rsidP="005B4EE6">
      <w:pPr>
        <w:spacing w:after="0" w:line="240" w:lineRule="auto"/>
      </w:pPr>
      <w:r>
        <w:separator/>
      </w:r>
    </w:p>
  </w:endnote>
  <w:endnote w:type="continuationSeparator" w:id="0">
    <w:p w14:paraId="3DD5B43E" w14:textId="77777777" w:rsidR="005B4EE6" w:rsidRDefault="005B4EE6" w:rsidP="005B4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B334F" w14:textId="77777777" w:rsidR="00C309F2" w:rsidRDefault="005B4E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A3B94" w14:textId="77777777" w:rsidR="00C309F2" w:rsidRDefault="005B4E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B2666" w14:textId="77777777" w:rsidR="00C309F2" w:rsidRDefault="005B4E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52056" w14:textId="77777777" w:rsidR="005B4EE6" w:rsidRDefault="005B4EE6" w:rsidP="005B4EE6">
      <w:pPr>
        <w:spacing w:after="0" w:line="240" w:lineRule="auto"/>
      </w:pPr>
      <w:r>
        <w:separator/>
      </w:r>
    </w:p>
  </w:footnote>
  <w:footnote w:type="continuationSeparator" w:id="0">
    <w:p w14:paraId="3F64451A" w14:textId="77777777" w:rsidR="005B4EE6" w:rsidRDefault="005B4EE6" w:rsidP="005B4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84858" w14:textId="77777777" w:rsidR="00C309F2" w:rsidRDefault="005B4EE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A5448" w14:textId="77777777" w:rsidR="00C309F2" w:rsidRDefault="005B4EE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24014" w14:textId="77777777" w:rsidR="00C309F2" w:rsidRDefault="005B4EE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B25E3F"/>
    <w:multiLevelType w:val="hybridMultilevel"/>
    <w:tmpl w:val="CD54C136"/>
    <w:lvl w:ilvl="0" w:tplc="80AA8A6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3074B"/>
    <w:multiLevelType w:val="hybridMultilevel"/>
    <w:tmpl w:val="019AC29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12A"/>
    <w:rsid w:val="004D479E"/>
    <w:rsid w:val="005B4EE6"/>
    <w:rsid w:val="0068212A"/>
    <w:rsid w:val="00CA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CA7A3C"/>
  <w15:chartTrackingRefBased/>
  <w15:docId w15:val="{87D7A8B1-3E08-47A4-BFD4-1F9E1B612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B4EE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rsid w:val="005B4EE6"/>
    <w:pPr>
      <w:spacing w:after="0" w:line="240" w:lineRule="atLeast"/>
      <w:ind w:left="720"/>
      <w:contextualSpacing/>
    </w:pPr>
    <w:rPr>
      <w:rFonts w:ascii="Verdana" w:hAnsi="Verdana"/>
      <w:sz w:val="18"/>
      <w:lang w:val="ru-RU"/>
    </w:rPr>
  </w:style>
  <w:style w:type="paragraph" w:styleId="Zhlav">
    <w:name w:val="header"/>
    <w:basedOn w:val="Normln"/>
    <w:link w:val="ZhlavChar"/>
    <w:uiPriority w:val="99"/>
    <w:unhideWhenUsed/>
    <w:rsid w:val="005B4EE6"/>
    <w:pPr>
      <w:tabs>
        <w:tab w:val="center" w:pos="4513"/>
        <w:tab w:val="right" w:pos="9026"/>
      </w:tabs>
      <w:spacing w:after="0" w:line="240" w:lineRule="auto"/>
    </w:pPr>
    <w:rPr>
      <w:lang w:val="ru-RU"/>
    </w:rPr>
  </w:style>
  <w:style w:type="character" w:customStyle="1" w:styleId="ZhlavChar">
    <w:name w:val="Záhlaví Char"/>
    <w:basedOn w:val="Standardnpsmoodstavce"/>
    <w:link w:val="Zhlav"/>
    <w:uiPriority w:val="99"/>
    <w:rsid w:val="005B4EE6"/>
    <w:rPr>
      <w:lang w:val="ru-RU"/>
    </w:rPr>
  </w:style>
  <w:style w:type="paragraph" w:styleId="Zpat">
    <w:name w:val="footer"/>
    <w:basedOn w:val="Normln"/>
    <w:link w:val="ZpatChar"/>
    <w:uiPriority w:val="99"/>
    <w:unhideWhenUsed/>
    <w:rsid w:val="005B4EE6"/>
    <w:pPr>
      <w:tabs>
        <w:tab w:val="center" w:pos="4513"/>
        <w:tab w:val="right" w:pos="9026"/>
      </w:tabs>
      <w:spacing w:after="0" w:line="240" w:lineRule="auto"/>
    </w:pPr>
    <w:rPr>
      <w:lang w:val="ru-RU"/>
    </w:rPr>
  </w:style>
  <w:style w:type="character" w:customStyle="1" w:styleId="ZpatChar">
    <w:name w:val="Zápatí Char"/>
    <w:basedOn w:val="Standardnpsmoodstavce"/>
    <w:link w:val="Zpat"/>
    <w:uiPriority w:val="99"/>
    <w:rsid w:val="005B4EE6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80EE9FC1304B4D8F92F0F08464169A" ma:contentTypeVersion="1" ma:contentTypeDescription="Vytvoří nový dokument" ma:contentTypeScope="" ma:versionID="0c30131968cc8d51caef7485faffd69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b209a967f15348df40b024c289f9d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Datum zahájení plánování je sloupec webu, který vytvořila funkce Publikování. Používá se k zadání data a času, od kterého se tato stránka začne návštěvníkům webu zobrazovat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Datum ukončení plánování je sloupec webu, který vytvořila funkce Publikování. Používá se k zadání data a času, od kterého se tato stránka už nebude návštěvníkům webu zobrazova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02641DD-038C-477D-8120-1C8E11532BDA}"/>
</file>

<file path=customXml/itemProps2.xml><?xml version="1.0" encoding="utf-8"?>
<ds:datastoreItem xmlns:ds="http://schemas.openxmlformats.org/officeDocument/2006/customXml" ds:itemID="{830A1CAC-30EB-4B94-AB7A-DC785F2109B8}"/>
</file>

<file path=customXml/itemProps3.xml><?xml version="1.0" encoding="utf-8"?>
<ds:datastoreItem xmlns:ds="http://schemas.openxmlformats.org/officeDocument/2006/customXml" ds:itemID="{25B644E3-4495-481D-AFFC-0B8ED49428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1659</Words>
  <Characters>9789</Characters>
  <Application>Microsoft Office Word</Application>
  <DocSecurity>0</DocSecurity>
  <Lines>81</Lines>
  <Paragraphs>22</Paragraphs>
  <ScaleCrop>false</ScaleCrop>
  <Company/>
  <LinksUpToDate>false</LinksUpToDate>
  <CharactersWithSpaces>11426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Kasala Aleš, Mgr., kpt.</dc:creator>
  <cp:keywords/>
  <dc:description/>
  <cp:lastModifiedBy>Kasala Aleš, Mgr., kpt.</cp:lastModifiedBy>
  <cp:revision>2</cp:revision>
  <dcterms:created xsi:type="dcterms:W3CDTF">2021-06-02T06:46:00Z</dcterms:created>
  <dcterms:modified xsi:type="dcterms:W3CDTF">2021-06-02T06:52:00Z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0x0101006F80EE9FC1304B4D8F92F0F08464169A</vt:lpwstr>
  </property>
  <property fmtid="{D5CDD505-2E9C-101B-9397-08002B2CF9AE}" pid="3" name="Order">
    <vt:r8>6000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